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F63C" w14:textId="77777777" w:rsidR="002E2DD0" w:rsidRPr="00101EB6" w:rsidRDefault="00101EB6" w:rsidP="00E14ADB">
      <w:pPr>
        <w:rPr>
          <w:rFonts w:eastAsiaTheme="majorEastAsia"/>
          <w:b/>
          <w:lang w:val="en-GB"/>
        </w:rPr>
      </w:pPr>
      <w:bookmarkStart w:id="0" w:name="_GoBack"/>
      <w:bookmarkEnd w:id="0"/>
      <w:r w:rsidRPr="00101EB6">
        <w:rPr>
          <w:rFonts w:eastAsiaTheme="majorEastAsia"/>
          <w:b/>
          <w:lang w:val="en-GB"/>
        </w:rPr>
        <w:t xml:space="preserve">Vacancy: </w:t>
      </w:r>
      <w:r>
        <w:rPr>
          <w:rFonts w:eastAsiaTheme="majorEastAsia"/>
          <w:b/>
          <w:lang w:val="en-GB"/>
        </w:rPr>
        <w:t xml:space="preserve">2-3 </w:t>
      </w:r>
      <w:r w:rsidRPr="00101EB6">
        <w:rPr>
          <w:rFonts w:eastAsiaTheme="majorEastAsia"/>
          <w:b/>
          <w:lang w:val="en-GB"/>
        </w:rPr>
        <w:t>peer evaluators for the VVSG programme in Benin</w:t>
      </w:r>
      <w:r w:rsidR="004B7B82">
        <w:rPr>
          <w:rFonts w:eastAsiaTheme="majorEastAsia"/>
          <w:b/>
          <w:lang w:val="en-GB"/>
        </w:rPr>
        <w:t xml:space="preserve"> and Ecuador</w:t>
      </w:r>
      <w:r w:rsidRPr="00101EB6">
        <w:rPr>
          <w:rFonts w:eastAsiaTheme="majorEastAsia"/>
          <w:b/>
          <w:lang w:val="en-GB"/>
        </w:rPr>
        <w:t xml:space="preserve">! </w:t>
      </w:r>
    </w:p>
    <w:p w14:paraId="6C6405D4" w14:textId="77777777" w:rsidR="00101EB6" w:rsidRDefault="00101EB6" w:rsidP="00E14ADB">
      <w:pPr>
        <w:rPr>
          <w:rFonts w:eastAsiaTheme="majorEastAsia"/>
          <w:lang w:val="en-GB"/>
        </w:rPr>
      </w:pPr>
    </w:p>
    <w:p w14:paraId="54409265" w14:textId="3AA839C1" w:rsidR="00101EB6" w:rsidRDefault="00101EB6" w:rsidP="004B7B82">
      <w:pPr>
        <w:jc w:val="both"/>
        <w:rPr>
          <w:rFonts w:eastAsiaTheme="majorEastAsia"/>
          <w:lang w:val="en-GB"/>
        </w:rPr>
      </w:pPr>
      <w:r>
        <w:rPr>
          <w:rFonts w:eastAsiaTheme="majorEastAsia"/>
          <w:lang w:val="en-GB"/>
        </w:rPr>
        <w:t xml:space="preserve">As you might recall, last years’ CIB annual meeting saw a discussion on </w:t>
      </w:r>
      <w:r w:rsidR="00A34D85">
        <w:rPr>
          <w:rFonts w:eastAsiaTheme="majorEastAsia"/>
          <w:lang w:val="en-GB"/>
        </w:rPr>
        <w:t>monitoring and evaluation of programmes of CIB members. In that discussion, the idea arose to organize a peer evaluation for one o</w:t>
      </w:r>
      <w:r w:rsidR="00072746">
        <w:rPr>
          <w:rFonts w:eastAsiaTheme="majorEastAsia"/>
          <w:lang w:val="en-GB"/>
        </w:rPr>
        <w:t>r</w:t>
      </w:r>
      <w:r w:rsidR="00A34D85">
        <w:rPr>
          <w:rFonts w:eastAsiaTheme="majorEastAsia"/>
          <w:lang w:val="en-GB"/>
        </w:rPr>
        <w:t xml:space="preserve"> more of our programmes, in view of the difficult experiences with external evaluations. </w:t>
      </w:r>
      <w:r>
        <w:rPr>
          <w:rFonts w:eastAsiaTheme="majorEastAsia"/>
          <w:lang w:val="en-GB"/>
        </w:rPr>
        <w:t xml:space="preserve">The Flemish Association of Cities and </w:t>
      </w:r>
      <w:r w:rsidR="001F11A5">
        <w:rPr>
          <w:rFonts w:eastAsiaTheme="majorEastAsia"/>
          <w:lang w:val="en-GB"/>
        </w:rPr>
        <w:t xml:space="preserve">Municipalities (VVSG) </w:t>
      </w:r>
      <w:r>
        <w:rPr>
          <w:rFonts w:eastAsiaTheme="majorEastAsia"/>
          <w:lang w:val="en-GB"/>
        </w:rPr>
        <w:t xml:space="preserve">has made it possible to include 2 or 3 peer evaluators from the CIB network, in the mid-term evaluation of two of the country programmes of their </w:t>
      </w:r>
      <w:r w:rsidR="00A34D85">
        <w:rPr>
          <w:rFonts w:eastAsiaTheme="majorEastAsia"/>
          <w:lang w:val="en-GB"/>
        </w:rPr>
        <w:t>subsidy programme (subsidized by DGD, which is the federal government of Belgium)</w:t>
      </w:r>
      <w:r>
        <w:rPr>
          <w:rFonts w:eastAsiaTheme="majorEastAsia"/>
          <w:lang w:val="en-GB"/>
        </w:rPr>
        <w:t xml:space="preserve">. </w:t>
      </w:r>
      <w:r w:rsidRPr="00A34D85">
        <w:rPr>
          <w:rFonts w:eastAsiaTheme="majorEastAsia"/>
          <w:b/>
          <w:lang w:val="en-GB"/>
        </w:rPr>
        <w:t xml:space="preserve">We are now looking for 2-3 peer evaluators </w:t>
      </w:r>
      <w:r>
        <w:rPr>
          <w:rFonts w:eastAsiaTheme="majorEastAsia"/>
          <w:lang w:val="en-GB"/>
        </w:rPr>
        <w:t xml:space="preserve">for both </w:t>
      </w:r>
      <w:r w:rsidRPr="00A34D85">
        <w:rPr>
          <w:rFonts w:eastAsiaTheme="majorEastAsia"/>
          <w:b/>
          <w:lang w:val="en-GB"/>
        </w:rPr>
        <w:t>Benin</w:t>
      </w:r>
      <w:r>
        <w:rPr>
          <w:rFonts w:eastAsiaTheme="majorEastAsia"/>
          <w:lang w:val="en-GB"/>
        </w:rPr>
        <w:t xml:space="preserve"> (evaluation mission takes place in December 2019) and </w:t>
      </w:r>
      <w:r w:rsidRPr="00A34D85">
        <w:rPr>
          <w:rFonts w:eastAsiaTheme="majorEastAsia"/>
          <w:b/>
          <w:lang w:val="en-GB"/>
        </w:rPr>
        <w:t>Ecuador</w:t>
      </w:r>
      <w:r>
        <w:rPr>
          <w:rFonts w:eastAsiaTheme="majorEastAsia"/>
          <w:lang w:val="en-GB"/>
        </w:rPr>
        <w:t xml:space="preserve"> (evaluation mission takes place in Spring 2020). Read more below!</w:t>
      </w:r>
    </w:p>
    <w:p w14:paraId="4C3D1A9C" w14:textId="77777777" w:rsidR="00101EB6" w:rsidRDefault="00101EB6" w:rsidP="004B7B82">
      <w:pPr>
        <w:jc w:val="both"/>
        <w:rPr>
          <w:rFonts w:eastAsiaTheme="majorEastAsia"/>
          <w:lang w:val="en"/>
        </w:rPr>
      </w:pPr>
    </w:p>
    <w:p w14:paraId="5F32BE6B" w14:textId="77777777" w:rsidR="00101EB6" w:rsidRPr="00101EB6" w:rsidRDefault="00101EB6" w:rsidP="004B7B82">
      <w:pPr>
        <w:jc w:val="both"/>
        <w:rPr>
          <w:rFonts w:eastAsiaTheme="majorEastAsia"/>
          <w:b/>
          <w:i/>
          <w:lang w:val="en"/>
        </w:rPr>
      </w:pPr>
      <w:r w:rsidRPr="00101EB6">
        <w:rPr>
          <w:rFonts w:eastAsiaTheme="majorEastAsia"/>
          <w:b/>
          <w:i/>
          <w:lang w:val="en"/>
        </w:rPr>
        <w:t>Which programme are we peer reviewing?</w:t>
      </w:r>
    </w:p>
    <w:p w14:paraId="38BFF05B" w14:textId="46CEB8DB" w:rsidR="00101EB6" w:rsidRPr="00101EB6" w:rsidRDefault="00101EB6" w:rsidP="004B7B82">
      <w:pPr>
        <w:jc w:val="both"/>
        <w:rPr>
          <w:rFonts w:eastAsiaTheme="majorEastAsia"/>
          <w:lang w:val="en-GB"/>
        </w:rPr>
      </w:pPr>
      <w:r>
        <w:rPr>
          <w:rFonts w:eastAsiaTheme="majorEastAsia"/>
          <w:lang w:val="en"/>
        </w:rPr>
        <w:t xml:space="preserve">VVSG’s </w:t>
      </w:r>
      <w:r w:rsidRPr="00101EB6">
        <w:rPr>
          <w:rFonts w:eastAsiaTheme="majorEastAsia"/>
          <w:lang w:val="en"/>
        </w:rPr>
        <w:t>current DGD multi-</w:t>
      </w:r>
      <w:r>
        <w:rPr>
          <w:rFonts w:eastAsiaTheme="majorEastAsia"/>
          <w:lang w:val="en"/>
        </w:rPr>
        <w:t>annual</w:t>
      </w:r>
      <w:r w:rsidRPr="00101EB6">
        <w:rPr>
          <w:rFonts w:eastAsiaTheme="majorEastAsia"/>
          <w:lang w:val="en"/>
        </w:rPr>
        <w:t xml:space="preserve"> program</w:t>
      </w:r>
      <w:r>
        <w:rPr>
          <w:rFonts w:eastAsiaTheme="majorEastAsia"/>
          <w:lang w:val="en"/>
        </w:rPr>
        <w:t>me</w:t>
      </w:r>
      <w:r w:rsidRPr="00101EB6">
        <w:rPr>
          <w:rFonts w:eastAsiaTheme="majorEastAsia"/>
          <w:lang w:val="en"/>
        </w:rPr>
        <w:t xml:space="preserve"> started on 1 January 2017 (operational start </w:t>
      </w:r>
      <w:r>
        <w:rPr>
          <w:rFonts w:eastAsiaTheme="majorEastAsia"/>
          <w:lang w:val="en"/>
        </w:rPr>
        <w:t>was in</w:t>
      </w:r>
      <w:r w:rsidRPr="00101EB6">
        <w:rPr>
          <w:rFonts w:eastAsiaTheme="majorEastAsia"/>
          <w:lang w:val="en"/>
        </w:rPr>
        <w:t xml:space="preserve"> mid-June 2017) and ends on 31 December 2021. This mid-term evaluation </w:t>
      </w:r>
      <w:r>
        <w:rPr>
          <w:rFonts w:eastAsiaTheme="majorEastAsia"/>
          <w:lang w:val="en"/>
        </w:rPr>
        <w:t xml:space="preserve">therefore takes place halfway </w:t>
      </w:r>
      <w:r w:rsidRPr="00101EB6">
        <w:rPr>
          <w:rFonts w:eastAsiaTheme="majorEastAsia"/>
          <w:lang w:val="en"/>
        </w:rPr>
        <w:t>through the implementation of the program</w:t>
      </w:r>
      <w:r w:rsidR="001F11A5">
        <w:rPr>
          <w:rFonts w:eastAsiaTheme="majorEastAsia"/>
          <w:lang w:val="en"/>
        </w:rPr>
        <w:t>me</w:t>
      </w:r>
      <w:r w:rsidRPr="00101EB6">
        <w:rPr>
          <w:rFonts w:eastAsiaTheme="majorEastAsia"/>
          <w:lang w:val="en"/>
        </w:rPr>
        <w:t xml:space="preserve">. The purpose of the evaluation is both </w:t>
      </w:r>
      <w:r w:rsidRPr="00101EB6">
        <w:rPr>
          <w:rFonts w:eastAsiaTheme="majorEastAsia"/>
          <w:b/>
          <w:lang w:val="en"/>
        </w:rPr>
        <w:t>accountability</w:t>
      </w:r>
      <w:r w:rsidRPr="00101EB6">
        <w:rPr>
          <w:rFonts w:eastAsiaTheme="majorEastAsia"/>
          <w:lang w:val="en"/>
        </w:rPr>
        <w:t xml:space="preserve"> (in the first place towards the subsidizing government DGD, but also towards Flemish aldermen and municipal councilors, for example), and </w:t>
      </w:r>
      <w:r w:rsidRPr="00101EB6">
        <w:rPr>
          <w:rFonts w:eastAsiaTheme="majorEastAsia"/>
          <w:b/>
          <w:lang w:val="en"/>
        </w:rPr>
        <w:t>learning</w:t>
      </w:r>
      <w:r w:rsidRPr="00101EB6">
        <w:rPr>
          <w:rFonts w:eastAsiaTheme="majorEastAsia"/>
          <w:lang w:val="en"/>
        </w:rPr>
        <w:t>. With this evaluation, the VVSG wants to evaluate a number of content-related programs (both a few city-</w:t>
      </w:r>
      <w:r>
        <w:rPr>
          <w:rFonts w:eastAsiaTheme="majorEastAsia"/>
          <w:lang w:val="en"/>
        </w:rPr>
        <w:t>link</w:t>
      </w:r>
      <w:r w:rsidRPr="00101EB6">
        <w:rPr>
          <w:rFonts w:eastAsiaTheme="majorEastAsia"/>
          <w:lang w:val="en"/>
        </w:rPr>
        <w:t xml:space="preserve"> program</w:t>
      </w:r>
      <w:r>
        <w:rPr>
          <w:rFonts w:eastAsiaTheme="majorEastAsia"/>
          <w:lang w:val="en"/>
        </w:rPr>
        <w:t>me</w:t>
      </w:r>
      <w:r w:rsidRPr="00101EB6">
        <w:rPr>
          <w:rFonts w:eastAsiaTheme="majorEastAsia"/>
          <w:lang w:val="en"/>
        </w:rPr>
        <w:t>s and a cooperation program</w:t>
      </w:r>
      <w:r>
        <w:rPr>
          <w:rFonts w:eastAsiaTheme="majorEastAsia"/>
          <w:lang w:val="en"/>
        </w:rPr>
        <w:t>me</w:t>
      </w:r>
      <w:r w:rsidRPr="00101EB6">
        <w:rPr>
          <w:rFonts w:eastAsiaTheme="majorEastAsia"/>
          <w:lang w:val="en"/>
        </w:rPr>
        <w:t xml:space="preserve"> with a </w:t>
      </w:r>
      <w:r>
        <w:rPr>
          <w:rFonts w:eastAsiaTheme="majorEastAsia"/>
          <w:lang w:val="en"/>
        </w:rPr>
        <w:t xml:space="preserve">national </w:t>
      </w:r>
      <w:r w:rsidRPr="00101EB6">
        <w:rPr>
          <w:rFonts w:eastAsiaTheme="majorEastAsia"/>
          <w:lang w:val="en"/>
        </w:rPr>
        <w:t>association</w:t>
      </w:r>
      <w:r>
        <w:rPr>
          <w:rFonts w:eastAsiaTheme="majorEastAsia"/>
          <w:lang w:val="en"/>
        </w:rPr>
        <w:t xml:space="preserve"> of local governments</w:t>
      </w:r>
      <w:r w:rsidRPr="00101EB6">
        <w:rPr>
          <w:rFonts w:eastAsiaTheme="majorEastAsia"/>
          <w:lang w:val="en"/>
        </w:rPr>
        <w:t xml:space="preserve">). </w:t>
      </w:r>
      <w:r>
        <w:rPr>
          <w:rFonts w:eastAsiaTheme="majorEastAsia"/>
          <w:lang w:val="en"/>
        </w:rPr>
        <w:t>Is VVSG</w:t>
      </w:r>
      <w:r w:rsidRPr="00101EB6">
        <w:rPr>
          <w:rFonts w:eastAsiaTheme="majorEastAsia"/>
          <w:lang w:val="en"/>
        </w:rPr>
        <w:t xml:space="preserve"> on track with the implementation of the program</w:t>
      </w:r>
      <w:r>
        <w:rPr>
          <w:rFonts w:eastAsiaTheme="majorEastAsia"/>
          <w:lang w:val="en"/>
        </w:rPr>
        <w:t>me</w:t>
      </w:r>
      <w:r w:rsidRPr="00101EB6">
        <w:rPr>
          <w:rFonts w:eastAsiaTheme="majorEastAsia"/>
          <w:lang w:val="en"/>
        </w:rPr>
        <w:t xml:space="preserve">s? What can we adjust in the remaining years? In addition, the VVSG also wants to look </w:t>
      </w:r>
      <w:r>
        <w:rPr>
          <w:rFonts w:eastAsiaTheme="majorEastAsia"/>
          <w:lang w:val="en"/>
        </w:rPr>
        <w:t xml:space="preserve">forward </w:t>
      </w:r>
      <w:r w:rsidRPr="00101EB6">
        <w:rPr>
          <w:rFonts w:eastAsiaTheme="majorEastAsia"/>
          <w:lang w:val="en"/>
        </w:rPr>
        <w:t>with</w:t>
      </w:r>
      <w:r>
        <w:rPr>
          <w:rFonts w:eastAsiaTheme="majorEastAsia"/>
          <w:lang w:val="en"/>
        </w:rPr>
        <w:t xml:space="preserve"> its</w:t>
      </w:r>
      <w:r w:rsidRPr="00101EB6">
        <w:rPr>
          <w:rFonts w:eastAsiaTheme="majorEastAsia"/>
          <w:lang w:val="en"/>
        </w:rPr>
        <w:t xml:space="preserve"> evaluation. The final evaluation of the current subsidy program</w:t>
      </w:r>
      <w:r w:rsidR="001F11A5">
        <w:rPr>
          <w:rFonts w:eastAsiaTheme="majorEastAsia"/>
          <w:lang w:val="en"/>
        </w:rPr>
        <w:t>me</w:t>
      </w:r>
      <w:r w:rsidRPr="00101EB6">
        <w:rPr>
          <w:rFonts w:eastAsiaTheme="majorEastAsia"/>
          <w:lang w:val="en"/>
        </w:rPr>
        <w:t xml:space="preserve"> (June 2022) will only be delivered after the new multi-</w:t>
      </w:r>
      <w:r>
        <w:rPr>
          <w:rFonts w:eastAsiaTheme="majorEastAsia"/>
          <w:lang w:val="en"/>
        </w:rPr>
        <w:t>annual</w:t>
      </w:r>
      <w:r w:rsidRPr="00101EB6">
        <w:rPr>
          <w:rFonts w:eastAsiaTheme="majorEastAsia"/>
          <w:lang w:val="en"/>
        </w:rPr>
        <w:t xml:space="preserve"> program</w:t>
      </w:r>
      <w:r>
        <w:rPr>
          <w:rFonts w:eastAsiaTheme="majorEastAsia"/>
          <w:lang w:val="en"/>
        </w:rPr>
        <w:t>me has been</w:t>
      </w:r>
      <w:r w:rsidRPr="00101EB6">
        <w:rPr>
          <w:rFonts w:eastAsiaTheme="majorEastAsia"/>
          <w:lang w:val="en"/>
        </w:rPr>
        <w:t xml:space="preserve"> submitted (August 2021). </w:t>
      </w:r>
      <w:r>
        <w:rPr>
          <w:rFonts w:eastAsiaTheme="majorEastAsia"/>
          <w:lang w:val="en"/>
        </w:rPr>
        <w:t>Therefore, this evaluation can help VVSG identify answers to: w</w:t>
      </w:r>
      <w:r w:rsidRPr="00101EB6">
        <w:rPr>
          <w:rFonts w:eastAsiaTheme="majorEastAsia"/>
          <w:lang w:val="en"/>
        </w:rPr>
        <w:t>hat are practices that we can repeat? Are there problems that can be avoided in the future or that need to be addressed better?</w:t>
      </w:r>
    </w:p>
    <w:p w14:paraId="36749299" w14:textId="77777777" w:rsidR="00101EB6" w:rsidRPr="00101EB6" w:rsidRDefault="00101EB6" w:rsidP="004B7B82">
      <w:pPr>
        <w:jc w:val="both"/>
        <w:rPr>
          <w:rFonts w:eastAsiaTheme="majorEastAsia"/>
          <w:lang w:val="en-GB"/>
        </w:rPr>
      </w:pPr>
    </w:p>
    <w:p w14:paraId="3128D29F" w14:textId="77777777" w:rsidR="00101EB6" w:rsidRDefault="004B7B82" w:rsidP="004B7B82">
      <w:pPr>
        <w:jc w:val="both"/>
        <w:rPr>
          <w:rFonts w:eastAsiaTheme="majorEastAsia"/>
          <w:b/>
          <w:i/>
          <w:lang w:val="en-GB"/>
        </w:rPr>
      </w:pPr>
      <w:r w:rsidRPr="004B7B82">
        <w:rPr>
          <w:rFonts w:eastAsiaTheme="majorEastAsia"/>
          <w:b/>
          <w:i/>
          <w:lang w:val="en-GB"/>
        </w:rPr>
        <w:t>Peer evaluation as a methodology</w:t>
      </w:r>
    </w:p>
    <w:p w14:paraId="0624EBD7" w14:textId="59A32BBB" w:rsidR="004B7B82" w:rsidRPr="004B7B82" w:rsidRDefault="004B7B82" w:rsidP="004B7B82">
      <w:pPr>
        <w:jc w:val="both"/>
        <w:rPr>
          <w:rFonts w:eastAsiaTheme="majorEastAsia"/>
          <w:lang w:val="en-GB"/>
        </w:rPr>
      </w:pPr>
      <w:r w:rsidRPr="004B7B82">
        <w:rPr>
          <w:rFonts w:eastAsiaTheme="majorEastAsia"/>
          <w:lang w:val="en"/>
        </w:rPr>
        <w:t xml:space="preserve">Given the aim, object and expected use of the evaluation (justification, but above all </w:t>
      </w:r>
      <w:r w:rsidRPr="004B7B82">
        <w:rPr>
          <w:rFonts w:eastAsiaTheme="majorEastAsia"/>
          <w:b/>
          <w:lang w:val="en"/>
        </w:rPr>
        <w:t>a learning aspect</w:t>
      </w:r>
      <w:r w:rsidRPr="004B7B82">
        <w:rPr>
          <w:rFonts w:eastAsiaTheme="majorEastAsia"/>
          <w:lang w:val="en"/>
        </w:rPr>
        <w:t xml:space="preserve">), the VVSG wishes to work with </w:t>
      </w:r>
      <w:r w:rsidRPr="004B7B82">
        <w:rPr>
          <w:rFonts w:eastAsiaTheme="majorEastAsia"/>
          <w:b/>
          <w:lang w:val="en"/>
        </w:rPr>
        <w:t>peer evaluators</w:t>
      </w:r>
      <w:r w:rsidRPr="004B7B82">
        <w:rPr>
          <w:rFonts w:eastAsiaTheme="majorEastAsia"/>
          <w:lang w:val="en"/>
        </w:rPr>
        <w:t xml:space="preserve"> for this mid-term evaluation. A (changing) team of 3 to 4 peer evaluators will be put together to evaluate a program on the spot. The team will consist of someone from the VVSG, </w:t>
      </w:r>
      <w:r>
        <w:rPr>
          <w:rFonts w:eastAsiaTheme="majorEastAsia"/>
          <w:lang w:val="en"/>
        </w:rPr>
        <w:t xml:space="preserve">of </w:t>
      </w:r>
      <w:r w:rsidRPr="004B7B82">
        <w:rPr>
          <w:rFonts w:eastAsiaTheme="majorEastAsia"/>
          <w:lang w:val="en"/>
        </w:rPr>
        <w:t xml:space="preserve">Flemish city link coordinators (who evaluate city links other than their own partnership), </w:t>
      </w:r>
      <w:r>
        <w:rPr>
          <w:rFonts w:eastAsiaTheme="majorEastAsia"/>
          <w:lang w:val="en"/>
        </w:rPr>
        <w:t>and also of</w:t>
      </w:r>
      <w:r w:rsidRPr="004B7B82">
        <w:rPr>
          <w:rFonts w:eastAsiaTheme="majorEastAsia"/>
          <w:lang w:val="en"/>
        </w:rPr>
        <w:t xml:space="preserve"> experts from </w:t>
      </w:r>
      <w:r>
        <w:rPr>
          <w:rFonts w:eastAsiaTheme="majorEastAsia"/>
          <w:lang w:val="en"/>
        </w:rPr>
        <w:t xml:space="preserve">national/regional associations of local governments, as well as individual cities, which are members of the CIB network. </w:t>
      </w:r>
      <w:r w:rsidRPr="004B7B82">
        <w:rPr>
          <w:rFonts w:eastAsiaTheme="majorEastAsia"/>
          <w:lang w:val="en"/>
        </w:rPr>
        <w:t xml:space="preserve">These peer evaluators are responsible for carrying out the peer evaluation (reviewing available documents such as program descriptions and annual reports; interview with the Flemish city </w:t>
      </w:r>
      <w:r w:rsidR="001F11A5">
        <w:rPr>
          <w:rFonts w:eastAsiaTheme="majorEastAsia"/>
          <w:lang w:val="en"/>
        </w:rPr>
        <w:t>link</w:t>
      </w:r>
      <w:r w:rsidR="001F11A5" w:rsidRPr="004B7B82">
        <w:rPr>
          <w:rFonts w:eastAsiaTheme="majorEastAsia"/>
          <w:lang w:val="en"/>
        </w:rPr>
        <w:t xml:space="preserve"> </w:t>
      </w:r>
      <w:r w:rsidRPr="004B7B82">
        <w:rPr>
          <w:rFonts w:eastAsiaTheme="majorEastAsia"/>
          <w:lang w:val="en"/>
        </w:rPr>
        <w:t>coordinator; a</w:t>
      </w:r>
      <w:r>
        <w:rPr>
          <w:rFonts w:eastAsiaTheme="majorEastAsia"/>
          <w:lang w:val="en"/>
        </w:rPr>
        <w:t>n evaluation visit to the</w:t>
      </w:r>
      <w:r w:rsidRPr="004B7B82">
        <w:rPr>
          <w:rFonts w:eastAsiaTheme="majorEastAsia"/>
          <w:lang w:val="en"/>
        </w:rPr>
        <w:t xml:space="preserve"> field</w:t>
      </w:r>
      <w:r>
        <w:rPr>
          <w:rFonts w:eastAsiaTheme="majorEastAsia"/>
          <w:lang w:val="en"/>
        </w:rPr>
        <w:t xml:space="preserve"> and for the production of </w:t>
      </w:r>
      <w:r w:rsidRPr="004B7B82">
        <w:rPr>
          <w:rFonts w:eastAsiaTheme="majorEastAsia"/>
          <w:lang w:val="en"/>
        </w:rPr>
        <w:t>individual evaluation reports</w:t>
      </w:r>
      <w:r w:rsidR="00072746">
        <w:rPr>
          <w:rFonts w:eastAsiaTheme="majorEastAsia"/>
          <w:lang w:val="en"/>
        </w:rPr>
        <w:t>)</w:t>
      </w:r>
      <w:r>
        <w:rPr>
          <w:rFonts w:eastAsiaTheme="majorEastAsia"/>
          <w:lang w:val="en"/>
        </w:rPr>
        <w:t xml:space="preserve">. </w:t>
      </w:r>
      <w:r w:rsidRPr="004B7B82">
        <w:rPr>
          <w:rFonts w:eastAsiaTheme="majorEastAsia"/>
          <w:lang w:val="en"/>
        </w:rPr>
        <w:t xml:space="preserve">Given the learning nature of this evaluation, </w:t>
      </w:r>
      <w:r>
        <w:rPr>
          <w:rFonts w:eastAsiaTheme="majorEastAsia"/>
          <w:lang w:val="en"/>
        </w:rPr>
        <w:t xml:space="preserve">a </w:t>
      </w:r>
      <w:r w:rsidRPr="004B7B82">
        <w:rPr>
          <w:rFonts w:eastAsiaTheme="majorEastAsia"/>
          <w:lang w:val="en"/>
        </w:rPr>
        <w:t>focus</w:t>
      </w:r>
      <w:r>
        <w:rPr>
          <w:rFonts w:eastAsiaTheme="majorEastAsia"/>
          <w:lang w:val="en"/>
        </w:rPr>
        <w:t xml:space="preserve"> will be put</w:t>
      </w:r>
      <w:r w:rsidRPr="004B7B82">
        <w:rPr>
          <w:rFonts w:eastAsiaTheme="majorEastAsia"/>
          <w:lang w:val="en"/>
        </w:rPr>
        <w:t xml:space="preserve"> on participatory, qualitative evaluation techniques</w:t>
      </w:r>
      <w:r>
        <w:rPr>
          <w:rFonts w:eastAsiaTheme="majorEastAsia"/>
          <w:lang w:val="en"/>
        </w:rPr>
        <w:t xml:space="preserve">. </w:t>
      </w:r>
      <w:r w:rsidRPr="004B7B82">
        <w:rPr>
          <w:rFonts w:eastAsiaTheme="majorEastAsia"/>
          <w:lang w:val="en"/>
        </w:rPr>
        <w:t>It is desirable that the Most Significant Change technique is part of this.</w:t>
      </w:r>
    </w:p>
    <w:p w14:paraId="517854EC" w14:textId="0CDBAE2A" w:rsidR="004B7B82" w:rsidRDefault="004B7B82" w:rsidP="004B7B82">
      <w:pPr>
        <w:jc w:val="both"/>
        <w:rPr>
          <w:rFonts w:eastAsiaTheme="majorEastAsia"/>
          <w:b/>
          <w:i/>
          <w:lang w:val="en-GB"/>
        </w:rPr>
      </w:pPr>
    </w:p>
    <w:p w14:paraId="62B528BE" w14:textId="20E092E6" w:rsidR="00D709FA" w:rsidRPr="004B7B82" w:rsidRDefault="00D709FA" w:rsidP="004B7B82">
      <w:pPr>
        <w:jc w:val="both"/>
        <w:rPr>
          <w:rFonts w:eastAsiaTheme="majorEastAsia"/>
          <w:b/>
          <w:i/>
          <w:lang w:val="en-GB"/>
        </w:rPr>
      </w:pPr>
      <w:r>
        <w:rPr>
          <w:rFonts w:eastAsiaTheme="majorEastAsia"/>
          <w:b/>
          <w:i/>
          <w:lang w:val="en-GB"/>
        </w:rPr>
        <w:t>What’s in it for you?</w:t>
      </w:r>
    </w:p>
    <w:p w14:paraId="105EB5F5" w14:textId="1A421E20" w:rsidR="004B7B82" w:rsidRDefault="004B7B82" w:rsidP="004B7B82">
      <w:pPr>
        <w:jc w:val="both"/>
        <w:rPr>
          <w:rFonts w:eastAsiaTheme="majorEastAsia"/>
          <w:lang w:val="en"/>
        </w:rPr>
      </w:pPr>
      <w:r w:rsidRPr="004B7B82">
        <w:rPr>
          <w:rFonts w:eastAsiaTheme="majorEastAsia"/>
          <w:lang w:val="en"/>
        </w:rPr>
        <w:t xml:space="preserve">The peer evaluators </w:t>
      </w:r>
      <w:r>
        <w:rPr>
          <w:rFonts w:eastAsiaTheme="majorEastAsia"/>
          <w:lang w:val="en"/>
        </w:rPr>
        <w:t xml:space="preserve">are not only implementers of the VVSG evaluation. It will also strengthen them in their evaluative capacities and management skills of international programmes and partnerships. Also, the peer evaluation </w:t>
      </w:r>
      <w:r w:rsidR="00D709FA">
        <w:rPr>
          <w:rFonts w:eastAsiaTheme="majorEastAsia"/>
          <w:lang w:val="en"/>
        </w:rPr>
        <w:t>work</w:t>
      </w:r>
      <w:r>
        <w:rPr>
          <w:rFonts w:eastAsiaTheme="majorEastAsia"/>
          <w:lang w:val="en"/>
        </w:rPr>
        <w:t xml:space="preserve"> provides input for advocacy towards national governments or the international donor community, concerning the implementation of evaluations in development cooperation programmes. The latter will be taken on by CIB and UCLG after the evaluation has taken place. </w:t>
      </w:r>
    </w:p>
    <w:p w14:paraId="26D2B992" w14:textId="77777777" w:rsidR="00D709FA" w:rsidRDefault="00D709FA" w:rsidP="004B7B82">
      <w:pPr>
        <w:jc w:val="both"/>
        <w:rPr>
          <w:rFonts w:eastAsiaTheme="majorEastAsia"/>
          <w:b/>
          <w:lang w:val="en-GB"/>
        </w:rPr>
      </w:pPr>
    </w:p>
    <w:p w14:paraId="23BD547E" w14:textId="3C0BAC03" w:rsidR="004B7B82" w:rsidRDefault="004B7B82" w:rsidP="004B7B82">
      <w:pPr>
        <w:jc w:val="both"/>
        <w:rPr>
          <w:rFonts w:eastAsiaTheme="majorEastAsia"/>
          <w:b/>
          <w:lang w:val="en-GB"/>
        </w:rPr>
      </w:pPr>
      <w:r w:rsidRPr="004B7B82">
        <w:rPr>
          <w:rFonts w:eastAsiaTheme="majorEastAsia"/>
          <w:b/>
          <w:lang w:val="en-GB"/>
        </w:rPr>
        <w:t>Required skills and experience</w:t>
      </w:r>
    </w:p>
    <w:p w14:paraId="30DB3A28" w14:textId="4366390A" w:rsidR="00D709FA" w:rsidRPr="00D709FA" w:rsidRDefault="00A34D85" w:rsidP="001E0026">
      <w:pPr>
        <w:pStyle w:val="Lijstalinea"/>
        <w:numPr>
          <w:ilvl w:val="0"/>
          <w:numId w:val="5"/>
        </w:numPr>
        <w:jc w:val="both"/>
        <w:rPr>
          <w:rFonts w:eastAsiaTheme="majorEastAsia"/>
          <w:lang w:val="en-GB"/>
        </w:rPr>
      </w:pPr>
      <w:r w:rsidRPr="00A34D85">
        <w:rPr>
          <w:rFonts w:eastAsiaTheme="majorEastAsia"/>
          <w:lang w:val="en-GB"/>
        </w:rPr>
        <w:t>Min</w:t>
      </w:r>
      <w:r>
        <w:rPr>
          <w:rFonts w:eastAsiaTheme="majorEastAsia"/>
          <w:lang w:val="en-GB"/>
        </w:rPr>
        <w:t>imum</w:t>
      </w:r>
      <w:r w:rsidRPr="00A34D85">
        <w:rPr>
          <w:rFonts w:eastAsiaTheme="majorEastAsia"/>
          <w:lang w:val="en-GB"/>
        </w:rPr>
        <w:t xml:space="preserve"> 2 years of working experience in capacity building programmes within the local government development sector</w:t>
      </w:r>
      <w:r w:rsidR="00D709FA">
        <w:rPr>
          <w:rFonts w:eastAsiaTheme="majorEastAsia"/>
          <w:lang w:val="en-GB"/>
        </w:rPr>
        <w:t>; and with different monitoring and evaluation techniques;</w:t>
      </w:r>
    </w:p>
    <w:p w14:paraId="752DC79E" w14:textId="43A71704" w:rsidR="00A34D85" w:rsidRDefault="00A34D85" w:rsidP="001E0026">
      <w:pPr>
        <w:pStyle w:val="Lijstalinea"/>
        <w:numPr>
          <w:ilvl w:val="0"/>
          <w:numId w:val="5"/>
        </w:numPr>
        <w:jc w:val="both"/>
        <w:rPr>
          <w:rFonts w:eastAsiaTheme="majorEastAsia"/>
          <w:lang w:val="en-GB"/>
        </w:rPr>
      </w:pPr>
      <w:r>
        <w:rPr>
          <w:rFonts w:eastAsiaTheme="majorEastAsia"/>
          <w:lang w:val="en-GB"/>
        </w:rPr>
        <w:lastRenderedPageBreak/>
        <w:t>Knowledge/strong interest in local governance in Western-Africa/Latin-America</w:t>
      </w:r>
      <w:r w:rsidR="00D709FA">
        <w:rPr>
          <w:rFonts w:eastAsiaTheme="majorEastAsia"/>
          <w:lang w:val="en-GB"/>
        </w:rPr>
        <w:t>;</w:t>
      </w:r>
    </w:p>
    <w:p w14:paraId="3EA7F0E3" w14:textId="6B289B3A" w:rsidR="00A34D85" w:rsidRPr="00A34D85" w:rsidRDefault="00A34D85" w:rsidP="001E0026">
      <w:pPr>
        <w:pStyle w:val="Lijstalinea"/>
        <w:numPr>
          <w:ilvl w:val="0"/>
          <w:numId w:val="5"/>
        </w:numPr>
        <w:jc w:val="both"/>
        <w:rPr>
          <w:rFonts w:eastAsiaTheme="majorEastAsia"/>
          <w:lang w:val="en-GB"/>
        </w:rPr>
      </w:pPr>
      <w:r w:rsidRPr="00A34D85">
        <w:rPr>
          <w:rFonts w:eastAsiaTheme="majorEastAsia"/>
          <w:lang w:val="en-GB"/>
        </w:rPr>
        <w:t xml:space="preserve">Excellent </w:t>
      </w:r>
      <w:r w:rsidR="00072746">
        <w:rPr>
          <w:rFonts w:eastAsiaTheme="majorEastAsia"/>
          <w:lang w:val="en-GB"/>
        </w:rPr>
        <w:t xml:space="preserve">French (for Benin) </w:t>
      </w:r>
      <w:r w:rsidRPr="00A34D85">
        <w:rPr>
          <w:rFonts w:eastAsiaTheme="majorEastAsia"/>
          <w:lang w:val="en-GB"/>
        </w:rPr>
        <w:t>/</w:t>
      </w:r>
      <w:r w:rsidR="00072746">
        <w:rPr>
          <w:rFonts w:eastAsiaTheme="majorEastAsia"/>
          <w:lang w:val="en-GB"/>
        </w:rPr>
        <w:t xml:space="preserve"> Spanish</w:t>
      </w:r>
      <w:r w:rsidR="00072746" w:rsidRPr="00A34D85">
        <w:rPr>
          <w:rFonts w:eastAsiaTheme="majorEastAsia"/>
          <w:lang w:val="en-GB"/>
        </w:rPr>
        <w:t xml:space="preserve"> </w:t>
      </w:r>
      <w:r w:rsidR="00072746">
        <w:rPr>
          <w:rFonts w:eastAsiaTheme="majorEastAsia"/>
          <w:lang w:val="en-GB"/>
        </w:rPr>
        <w:t xml:space="preserve">(for Ecuador) </w:t>
      </w:r>
      <w:r w:rsidRPr="00A34D85">
        <w:rPr>
          <w:rFonts w:eastAsiaTheme="majorEastAsia"/>
          <w:lang w:val="en-GB"/>
        </w:rPr>
        <w:t>language skills (oral + written)</w:t>
      </w:r>
      <w:r w:rsidR="00D709FA">
        <w:rPr>
          <w:rFonts w:eastAsiaTheme="majorEastAsia"/>
          <w:lang w:val="en-GB"/>
        </w:rPr>
        <w:t>.</w:t>
      </w:r>
      <w:r w:rsidRPr="00A34D85">
        <w:rPr>
          <w:rFonts w:eastAsiaTheme="majorEastAsia"/>
          <w:lang w:val="en-GB"/>
        </w:rPr>
        <w:t xml:space="preserve"> </w:t>
      </w:r>
    </w:p>
    <w:p w14:paraId="2DE47E09" w14:textId="77777777" w:rsidR="004B7B82" w:rsidRPr="00A34D85" w:rsidRDefault="004B7B82" w:rsidP="004B7B82">
      <w:pPr>
        <w:jc w:val="both"/>
        <w:rPr>
          <w:rFonts w:eastAsiaTheme="majorEastAsia"/>
          <w:lang w:val="en-GB"/>
        </w:rPr>
      </w:pPr>
    </w:p>
    <w:p w14:paraId="62CB104B" w14:textId="3F305F19" w:rsidR="00A34D85" w:rsidRPr="00A34D85" w:rsidRDefault="00A34D85" w:rsidP="00E14ADB">
      <w:pPr>
        <w:rPr>
          <w:rFonts w:eastAsiaTheme="majorEastAsia"/>
          <w:lang w:val="en-GB"/>
        </w:rPr>
      </w:pPr>
      <w:r w:rsidRPr="00D709FA">
        <w:rPr>
          <w:rFonts w:eastAsiaTheme="majorEastAsia"/>
          <w:u w:val="single"/>
          <w:lang w:val="en-GB"/>
        </w:rPr>
        <w:t>Please note</w:t>
      </w:r>
      <w:r w:rsidRPr="00A34D85">
        <w:rPr>
          <w:rFonts w:eastAsiaTheme="majorEastAsia"/>
          <w:b/>
          <w:lang w:val="en-GB"/>
        </w:rPr>
        <w:t>:</w:t>
      </w:r>
      <w:r w:rsidRPr="00A34D85">
        <w:rPr>
          <w:rFonts w:eastAsiaTheme="majorEastAsia"/>
          <w:lang w:val="en-GB"/>
        </w:rPr>
        <w:t xml:space="preserve"> an external consultant will be hired to accompany the process. This external consultant </w:t>
      </w:r>
      <w:r w:rsidR="00072746">
        <w:rPr>
          <w:rFonts w:eastAsiaTheme="majorEastAsia"/>
          <w:lang w:val="en-GB"/>
        </w:rPr>
        <w:t xml:space="preserve">or VVSG </w:t>
      </w:r>
      <w:r w:rsidRPr="00A34D85">
        <w:rPr>
          <w:rFonts w:eastAsiaTheme="majorEastAsia"/>
          <w:lang w:val="en-GB"/>
        </w:rPr>
        <w:t>will also provide for a 3-hour online preparatory meeting.</w:t>
      </w:r>
    </w:p>
    <w:p w14:paraId="77DAEAB7" w14:textId="77777777" w:rsidR="00A34D85" w:rsidRDefault="00A34D85" w:rsidP="00E14ADB">
      <w:pPr>
        <w:rPr>
          <w:rFonts w:eastAsiaTheme="majorEastAsia"/>
          <w:b/>
          <w:lang w:val="en-GB"/>
        </w:rPr>
      </w:pPr>
    </w:p>
    <w:p w14:paraId="31C3F61D" w14:textId="6DCF6B90" w:rsidR="00101EB6" w:rsidRDefault="00A34D85" w:rsidP="00E14ADB">
      <w:pPr>
        <w:rPr>
          <w:rFonts w:eastAsiaTheme="majorEastAsia"/>
          <w:b/>
          <w:lang w:val="en-GB"/>
        </w:rPr>
      </w:pPr>
      <w:r>
        <w:rPr>
          <w:rFonts w:eastAsiaTheme="majorEastAsia"/>
          <w:b/>
          <w:lang w:val="en-GB"/>
        </w:rPr>
        <w:t>Required investment of peer evaluators</w:t>
      </w:r>
    </w:p>
    <w:p w14:paraId="5E685498" w14:textId="31A221B7" w:rsidR="00A34D85" w:rsidRDefault="00A34D85" w:rsidP="00E14ADB">
      <w:pPr>
        <w:rPr>
          <w:rFonts w:eastAsiaTheme="majorEastAsia"/>
          <w:b/>
          <w:lang w:val="en-GB"/>
        </w:rPr>
      </w:pPr>
    </w:p>
    <w:tbl>
      <w:tblPr>
        <w:tblStyle w:val="VNGtabelmiddenblauw"/>
        <w:tblW w:w="0" w:type="auto"/>
        <w:tblLook w:val="04A0" w:firstRow="1" w:lastRow="0" w:firstColumn="1" w:lastColumn="0" w:noHBand="0" w:noVBand="1"/>
      </w:tblPr>
      <w:tblGrid>
        <w:gridCol w:w="4584"/>
        <w:gridCol w:w="4584"/>
      </w:tblGrid>
      <w:tr w:rsidR="00A34D85" w:rsidRPr="00D709FA" w14:paraId="24B063F2" w14:textId="77777777" w:rsidTr="00A34D85">
        <w:trPr>
          <w:cnfStyle w:val="100000000000" w:firstRow="1" w:lastRow="0" w:firstColumn="0" w:lastColumn="0" w:oddVBand="0" w:evenVBand="0" w:oddHBand="0" w:evenHBand="0" w:firstRowFirstColumn="0" w:firstRowLastColumn="0" w:lastRowFirstColumn="0" w:lastRowLastColumn="0"/>
        </w:trPr>
        <w:tc>
          <w:tcPr>
            <w:tcW w:w="4584" w:type="dxa"/>
          </w:tcPr>
          <w:p w14:paraId="3FC8681E" w14:textId="5805E58C" w:rsidR="00A34D85" w:rsidRPr="00D709FA" w:rsidRDefault="00A34D85" w:rsidP="00E14ADB">
            <w:pPr>
              <w:rPr>
                <w:rFonts w:eastAsiaTheme="majorEastAsia"/>
                <w:sz w:val="20"/>
                <w:lang w:val="en-GB"/>
              </w:rPr>
            </w:pPr>
            <w:r w:rsidRPr="00D709FA">
              <w:rPr>
                <w:rFonts w:eastAsiaTheme="majorEastAsia"/>
                <w:sz w:val="20"/>
                <w:lang w:val="en-GB"/>
              </w:rPr>
              <w:t>Time</w:t>
            </w:r>
          </w:p>
        </w:tc>
        <w:tc>
          <w:tcPr>
            <w:tcW w:w="4584" w:type="dxa"/>
          </w:tcPr>
          <w:p w14:paraId="064F20F7" w14:textId="77777777" w:rsidR="00A34D85" w:rsidRPr="00D709FA" w:rsidRDefault="00A34D85" w:rsidP="00E14ADB">
            <w:pPr>
              <w:rPr>
                <w:rFonts w:eastAsiaTheme="majorEastAsia"/>
                <w:b w:val="0"/>
                <w:sz w:val="20"/>
                <w:lang w:val="en-GB"/>
              </w:rPr>
            </w:pPr>
          </w:p>
        </w:tc>
      </w:tr>
      <w:tr w:rsidR="00A34D85" w:rsidRPr="00D709FA" w14:paraId="5F1C9A1B" w14:textId="77777777" w:rsidTr="00A34D85">
        <w:tc>
          <w:tcPr>
            <w:tcW w:w="4584" w:type="dxa"/>
          </w:tcPr>
          <w:p w14:paraId="76DBF7A3" w14:textId="77777777" w:rsidR="00A34D85" w:rsidRPr="00D709FA" w:rsidRDefault="00D709FA" w:rsidP="00E14ADB">
            <w:pPr>
              <w:rPr>
                <w:rFonts w:eastAsiaTheme="majorEastAsia"/>
                <w:b/>
                <w:sz w:val="20"/>
                <w:lang w:val="en-GB"/>
              </w:rPr>
            </w:pPr>
            <w:r w:rsidRPr="00D709FA">
              <w:rPr>
                <w:rFonts w:eastAsiaTheme="majorEastAsia"/>
                <w:b/>
                <w:sz w:val="20"/>
                <w:lang w:val="en-GB"/>
              </w:rPr>
              <w:t>Preparation time</w:t>
            </w:r>
          </w:p>
          <w:p w14:paraId="6A878E07" w14:textId="77777777" w:rsidR="00D709FA" w:rsidRPr="00D709FA" w:rsidRDefault="00D709FA" w:rsidP="001E0026">
            <w:pPr>
              <w:pStyle w:val="Lijstalinea"/>
              <w:numPr>
                <w:ilvl w:val="0"/>
                <w:numId w:val="6"/>
              </w:numPr>
              <w:rPr>
                <w:rFonts w:eastAsiaTheme="majorEastAsia"/>
                <w:sz w:val="20"/>
                <w:lang w:val="en-GB"/>
              </w:rPr>
            </w:pPr>
            <w:r w:rsidRPr="00D709FA">
              <w:rPr>
                <w:rFonts w:eastAsiaTheme="majorEastAsia"/>
                <w:sz w:val="20"/>
                <w:lang w:val="en-GB"/>
              </w:rPr>
              <w:t>Introductory/preparatory training (3 hours) in October</w:t>
            </w:r>
          </w:p>
          <w:p w14:paraId="7B9C6CD1" w14:textId="77777777" w:rsidR="00D709FA" w:rsidRPr="00D709FA" w:rsidRDefault="00D709FA" w:rsidP="001E0026">
            <w:pPr>
              <w:pStyle w:val="Lijstalinea"/>
              <w:numPr>
                <w:ilvl w:val="0"/>
                <w:numId w:val="6"/>
              </w:numPr>
              <w:rPr>
                <w:rFonts w:eastAsiaTheme="majorEastAsia"/>
                <w:sz w:val="20"/>
                <w:lang w:val="en-GB"/>
              </w:rPr>
            </w:pPr>
            <w:r w:rsidRPr="00D709FA">
              <w:rPr>
                <w:rFonts w:eastAsiaTheme="majorEastAsia"/>
                <w:sz w:val="20"/>
                <w:lang w:val="en-GB"/>
              </w:rPr>
              <w:t>Contact with other peer evaluators</w:t>
            </w:r>
          </w:p>
          <w:p w14:paraId="7C15884A" w14:textId="77777777" w:rsidR="00D709FA" w:rsidRPr="00D709FA" w:rsidRDefault="00D709FA" w:rsidP="001E0026">
            <w:pPr>
              <w:pStyle w:val="Lijstalinea"/>
              <w:numPr>
                <w:ilvl w:val="0"/>
                <w:numId w:val="6"/>
              </w:numPr>
              <w:rPr>
                <w:rFonts w:eastAsiaTheme="majorEastAsia"/>
                <w:b/>
                <w:sz w:val="20"/>
                <w:lang w:val="en-GB"/>
              </w:rPr>
            </w:pPr>
            <w:r w:rsidRPr="00D709FA">
              <w:rPr>
                <w:rFonts w:eastAsiaTheme="majorEastAsia"/>
                <w:sz w:val="20"/>
                <w:lang w:val="en-GB"/>
              </w:rPr>
              <w:t>Reading of material on programme</w:t>
            </w:r>
          </w:p>
          <w:p w14:paraId="2B77184A" w14:textId="77777777" w:rsidR="00D709FA" w:rsidRPr="00D709FA" w:rsidRDefault="00D709FA" w:rsidP="00D709FA">
            <w:pPr>
              <w:rPr>
                <w:rFonts w:eastAsiaTheme="majorEastAsia"/>
                <w:b/>
                <w:sz w:val="20"/>
                <w:lang w:val="en-GB"/>
              </w:rPr>
            </w:pPr>
          </w:p>
          <w:p w14:paraId="1DF707F1" w14:textId="1B6A92BF" w:rsidR="00D709FA" w:rsidRPr="00D709FA" w:rsidRDefault="00D709FA" w:rsidP="00D709FA">
            <w:pPr>
              <w:rPr>
                <w:rFonts w:eastAsiaTheme="majorEastAsia"/>
                <w:b/>
                <w:sz w:val="20"/>
                <w:lang w:val="en-GB"/>
              </w:rPr>
            </w:pPr>
          </w:p>
        </w:tc>
        <w:tc>
          <w:tcPr>
            <w:tcW w:w="4584" w:type="dxa"/>
          </w:tcPr>
          <w:p w14:paraId="1E53E9F7" w14:textId="0FD7EC7F" w:rsidR="00D709FA" w:rsidRPr="00D709FA" w:rsidRDefault="003722B1" w:rsidP="00D709FA">
            <w:pPr>
              <w:rPr>
                <w:rFonts w:eastAsiaTheme="majorEastAsia"/>
                <w:b/>
                <w:sz w:val="20"/>
                <w:lang w:val="en-GB"/>
              </w:rPr>
            </w:pPr>
            <w:r>
              <w:rPr>
                <w:rFonts w:eastAsiaTheme="majorEastAsia"/>
                <w:b/>
                <w:sz w:val="20"/>
                <w:lang w:val="en-GB"/>
              </w:rPr>
              <w:t>1,5</w:t>
            </w:r>
            <w:r w:rsidR="00D709FA" w:rsidRPr="00D709FA">
              <w:rPr>
                <w:rFonts w:eastAsiaTheme="majorEastAsia"/>
                <w:b/>
                <w:sz w:val="20"/>
                <w:lang w:val="en-GB"/>
              </w:rPr>
              <w:t xml:space="preserve"> working days </w:t>
            </w:r>
          </w:p>
          <w:p w14:paraId="628C6387" w14:textId="289A9D4B" w:rsidR="00D709FA" w:rsidRPr="00D709FA" w:rsidRDefault="00D709FA" w:rsidP="00D709FA">
            <w:pPr>
              <w:rPr>
                <w:rFonts w:eastAsiaTheme="majorEastAsia"/>
                <w:sz w:val="20"/>
                <w:lang w:val="en-GB"/>
              </w:rPr>
            </w:pPr>
            <w:r w:rsidRPr="00D709FA">
              <w:rPr>
                <w:rFonts w:eastAsiaTheme="majorEastAsia"/>
                <w:sz w:val="20"/>
                <w:lang w:val="en-GB"/>
              </w:rPr>
              <w:t xml:space="preserve">Benin: </w:t>
            </w:r>
            <w:r w:rsidR="00AE319E">
              <w:rPr>
                <w:rFonts w:eastAsiaTheme="majorEastAsia"/>
                <w:sz w:val="20"/>
                <w:lang w:val="en-GB"/>
              </w:rPr>
              <w:t>between September and December</w:t>
            </w:r>
          </w:p>
          <w:p w14:paraId="28F877E7" w14:textId="6499EEB3" w:rsidR="00A34D85" w:rsidRPr="00D709FA" w:rsidRDefault="00D709FA" w:rsidP="00D709FA">
            <w:pPr>
              <w:rPr>
                <w:rFonts w:eastAsiaTheme="majorEastAsia"/>
                <w:b/>
                <w:sz w:val="20"/>
                <w:lang w:val="en-GB"/>
              </w:rPr>
            </w:pPr>
            <w:r w:rsidRPr="00D709FA">
              <w:rPr>
                <w:rFonts w:eastAsiaTheme="majorEastAsia"/>
                <w:sz w:val="20"/>
                <w:lang w:val="en-GB"/>
              </w:rPr>
              <w:t>Ecuador</w:t>
            </w:r>
            <w:r w:rsidR="00AE319E">
              <w:rPr>
                <w:rFonts w:eastAsiaTheme="majorEastAsia"/>
                <w:sz w:val="20"/>
                <w:lang w:val="en-GB"/>
              </w:rPr>
              <w:t>: Spring 2020</w:t>
            </w:r>
          </w:p>
        </w:tc>
      </w:tr>
      <w:tr w:rsidR="00A34D85" w:rsidRPr="00D709FA" w14:paraId="4E3736AE" w14:textId="77777777" w:rsidTr="00A34D85">
        <w:tc>
          <w:tcPr>
            <w:tcW w:w="4584" w:type="dxa"/>
          </w:tcPr>
          <w:p w14:paraId="268F94FB" w14:textId="69987151" w:rsidR="00A34D85" w:rsidRPr="00D709FA" w:rsidRDefault="00A34D85" w:rsidP="00E14ADB">
            <w:pPr>
              <w:rPr>
                <w:rFonts w:eastAsiaTheme="majorEastAsia"/>
                <w:b/>
                <w:sz w:val="20"/>
                <w:lang w:val="en-GB"/>
              </w:rPr>
            </w:pPr>
            <w:r w:rsidRPr="00D709FA">
              <w:rPr>
                <w:rFonts w:eastAsiaTheme="majorEastAsia"/>
                <w:b/>
                <w:sz w:val="20"/>
                <w:lang w:val="en-GB"/>
              </w:rPr>
              <w:t xml:space="preserve">Evaluation mission in </w:t>
            </w:r>
            <w:r w:rsidR="00EB5C47">
              <w:rPr>
                <w:rFonts w:eastAsiaTheme="majorEastAsia"/>
                <w:b/>
                <w:sz w:val="20"/>
                <w:lang w:val="en-GB"/>
              </w:rPr>
              <w:t>field</w:t>
            </w:r>
            <w:r w:rsidR="00EB5C47" w:rsidRPr="00D709FA">
              <w:rPr>
                <w:rFonts w:eastAsiaTheme="majorEastAsia"/>
                <w:b/>
                <w:sz w:val="20"/>
                <w:lang w:val="en-GB"/>
              </w:rPr>
              <w:t xml:space="preserve"> </w:t>
            </w:r>
            <w:r w:rsidR="00D709FA" w:rsidRPr="00D709FA">
              <w:rPr>
                <w:rFonts w:eastAsiaTheme="majorEastAsia"/>
                <w:b/>
                <w:sz w:val="20"/>
                <w:lang w:val="en-GB"/>
              </w:rPr>
              <w:t>(incl. writing of first version of report)</w:t>
            </w:r>
          </w:p>
          <w:p w14:paraId="6750D8B2" w14:textId="679C3CCD" w:rsidR="00D709FA" w:rsidRPr="00D709FA" w:rsidRDefault="00D709FA" w:rsidP="00E14ADB">
            <w:pPr>
              <w:rPr>
                <w:rFonts w:eastAsiaTheme="majorEastAsia"/>
                <w:b/>
                <w:sz w:val="20"/>
                <w:lang w:val="en-GB"/>
              </w:rPr>
            </w:pPr>
          </w:p>
        </w:tc>
        <w:tc>
          <w:tcPr>
            <w:tcW w:w="4584" w:type="dxa"/>
          </w:tcPr>
          <w:p w14:paraId="4CF2A47C" w14:textId="18401E93" w:rsidR="00D709FA" w:rsidRPr="00D709FA" w:rsidRDefault="00A34D85" w:rsidP="00D709FA">
            <w:pPr>
              <w:rPr>
                <w:rFonts w:eastAsiaTheme="majorEastAsia"/>
                <w:sz w:val="20"/>
                <w:lang w:val="en-GB"/>
              </w:rPr>
            </w:pPr>
            <w:r w:rsidRPr="00D709FA">
              <w:rPr>
                <w:rFonts w:eastAsiaTheme="majorEastAsia"/>
                <w:b/>
                <w:sz w:val="20"/>
                <w:lang w:val="en-GB"/>
              </w:rPr>
              <w:t xml:space="preserve">Max. </w:t>
            </w:r>
            <w:r w:rsidR="003722B1">
              <w:rPr>
                <w:rFonts w:eastAsiaTheme="majorEastAsia"/>
                <w:b/>
                <w:sz w:val="20"/>
                <w:lang w:val="en-GB"/>
              </w:rPr>
              <w:t>6</w:t>
            </w:r>
            <w:r w:rsidR="00D709FA" w:rsidRPr="00D709FA">
              <w:rPr>
                <w:rFonts w:eastAsiaTheme="majorEastAsia"/>
                <w:b/>
                <w:sz w:val="20"/>
                <w:lang w:val="en-GB"/>
              </w:rPr>
              <w:t xml:space="preserve"> working</w:t>
            </w:r>
            <w:r w:rsidRPr="00D709FA">
              <w:rPr>
                <w:rFonts w:eastAsiaTheme="majorEastAsia"/>
                <w:b/>
                <w:sz w:val="20"/>
                <w:lang w:val="en-GB"/>
              </w:rPr>
              <w:t xml:space="preserve"> days</w:t>
            </w:r>
            <w:r w:rsidR="00D709FA" w:rsidRPr="00D709FA">
              <w:rPr>
                <w:rFonts w:eastAsiaTheme="majorEastAsia"/>
                <w:sz w:val="20"/>
                <w:lang w:val="en-GB"/>
              </w:rPr>
              <w:t xml:space="preserve"> </w:t>
            </w:r>
          </w:p>
          <w:p w14:paraId="6FD57A08" w14:textId="4FBC4CE4" w:rsidR="00D709FA" w:rsidRPr="00D709FA" w:rsidRDefault="00D709FA" w:rsidP="00D709FA">
            <w:pPr>
              <w:rPr>
                <w:rFonts w:eastAsiaTheme="majorEastAsia"/>
                <w:sz w:val="20"/>
                <w:lang w:val="en-GB"/>
              </w:rPr>
            </w:pPr>
            <w:r w:rsidRPr="00D709FA">
              <w:rPr>
                <w:rFonts w:eastAsiaTheme="majorEastAsia"/>
                <w:sz w:val="20"/>
                <w:lang w:val="en-GB"/>
              </w:rPr>
              <w:t xml:space="preserve">Benin: </w:t>
            </w:r>
            <w:r w:rsidR="00AE319E">
              <w:rPr>
                <w:rFonts w:eastAsiaTheme="majorEastAsia"/>
                <w:sz w:val="20"/>
                <w:lang w:val="en-GB"/>
              </w:rPr>
              <w:t>End of November - December 2019 (before or after the regional meeting of VVSG in Benin 2-6 December)</w:t>
            </w:r>
          </w:p>
          <w:p w14:paraId="23960B2B" w14:textId="334313C0" w:rsidR="00A34D85" w:rsidRPr="00D709FA" w:rsidRDefault="00D709FA" w:rsidP="00D709FA">
            <w:pPr>
              <w:rPr>
                <w:rFonts w:eastAsiaTheme="majorEastAsia"/>
                <w:b/>
                <w:sz w:val="20"/>
                <w:lang w:val="en-GB"/>
              </w:rPr>
            </w:pPr>
            <w:r w:rsidRPr="00D709FA">
              <w:rPr>
                <w:rFonts w:eastAsiaTheme="majorEastAsia"/>
                <w:sz w:val="20"/>
                <w:lang w:val="en-GB"/>
              </w:rPr>
              <w:t xml:space="preserve">Ecuador: </w:t>
            </w:r>
            <w:r w:rsidR="00AE319E">
              <w:rPr>
                <w:rFonts w:eastAsiaTheme="majorEastAsia"/>
                <w:sz w:val="20"/>
                <w:lang w:val="en-GB"/>
              </w:rPr>
              <w:t>Spring 2020</w:t>
            </w:r>
          </w:p>
        </w:tc>
      </w:tr>
      <w:tr w:rsidR="00D709FA" w:rsidRPr="00AE319E" w14:paraId="78A2D11A" w14:textId="77777777" w:rsidTr="00A34D85">
        <w:tc>
          <w:tcPr>
            <w:tcW w:w="4584" w:type="dxa"/>
          </w:tcPr>
          <w:p w14:paraId="7E310D75" w14:textId="28F2FCDF" w:rsidR="00D709FA" w:rsidRPr="00D709FA" w:rsidRDefault="00D709FA" w:rsidP="00E14ADB">
            <w:pPr>
              <w:rPr>
                <w:rFonts w:eastAsiaTheme="majorEastAsia"/>
                <w:b/>
                <w:sz w:val="20"/>
                <w:lang w:val="en-GB"/>
              </w:rPr>
            </w:pPr>
            <w:r w:rsidRPr="00D709FA">
              <w:rPr>
                <w:rFonts w:eastAsiaTheme="majorEastAsia"/>
                <w:b/>
                <w:sz w:val="20"/>
                <w:lang w:val="en-GB"/>
              </w:rPr>
              <w:t>Finaliz</w:t>
            </w:r>
            <w:r>
              <w:rPr>
                <w:rFonts w:eastAsiaTheme="majorEastAsia"/>
                <w:b/>
                <w:sz w:val="20"/>
                <w:lang w:val="en-GB"/>
              </w:rPr>
              <w:t>ation</w:t>
            </w:r>
            <w:r w:rsidRPr="00D709FA">
              <w:rPr>
                <w:rFonts w:eastAsiaTheme="majorEastAsia"/>
                <w:b/>
                <w:sz w:val="20"/>
                <w:lang w:val="en-GB"/>
              </w:rPr>
              <w:t xml:space="preserve"> of evaluation report </w:t>
            </w:r>
          </w:p>
          <w:p w14:paraId="4C54ABA1" w14:textId="1EAD6CBB" w:rsidR="00D709FA" w:rsidRPr="00D709FA" w:rsidRDefault="00D709FA" w:rsidP="00E14ADB">
            <w:pPr>
              <w:rPr>
                <w:rFonts w:eastAsiaTheme="majorEastAsia"/>
                <w:b/>
                <w:sz w:val="20"/>
                <w:lang w:val="en-GB"/>
              </w:rPr>
            </w:pPr>
          </w:p>
        </w:tc>
        <w:tc>
          <w:tcPr>
            <w:tcW w:w="4584" w:type="dxa"/>
          </w:tcPr>
          <w:p w14:paraId="096D912D" w14:textId="3F268E62" w:rsidR="00D709FA" w:rsidRPr="00D709FA" w:rsidRDefault="00D709FA" w:rsidP="00E14ADB">
            <w:pPr>
              <w:rPr>
                <w:rFonts w:eastAsiaTheme="majorEastAsia"/>
                <w:b/>
                <w:sz w:val="20"/>
                <w:lang w:val="en-GB"/>
              </w:rPr>
            </w:pPr>
            <w:r>
              <w:rPr>
                <w:rFonts w:eastAsiaTheme="majorEastAsia"/>
                <w:b/>
                <w:sz w:val="20"/>
                <w:lang w:val="en-GB"/>
              </w:rPr>
              <w:t>1</w:t>
            </w:r>
            <w:r w:rsidRPr="00D709FA">
              <w:rPr>
                <w:rFonts w:eastAsiaTheme="majorEastAsia"/>
                <w:b/>
                <w:sz w:val="20"/>
                <w:lang w:val="en-GB"/>
              </w:rPr>
              <w:t xml:space="preserve"> working day</w:t>
            </w:r>
          </w:p>
          <w:p w14:paraId="33C9BF2E" w14:textId="626E37C5" w:rsidR="00D709FA" w:rsidRPr="00D709FA" w:rsidRDefault="00D709FA" w:rsidP="00D709FA">
            <w:pPr>
              <w:rPr>
                <w:rFonts w:eastAsiaTheme="majorEastAsia"/>
                <w:sz w:val="20"/>
                <w:lang w:val="en-GB"/>
              </w:rPr>
            </w:pPr>
            <w:r w:rsidRPr="00D709FA">
              <w:rPr>
                <w:rFonts w:eastAsiaTheme="majorEastAsia"/>
                <w:sz w:val="20"/>
                <w:lang w:val="en-GB"/>
              </w:rPr>
              <w:t>Benin:</w:t>
            </w:r>
            <w:r w:rsidR="00AE319E">
              <w:rPr>
                <w:rFonts w:eastAsiaTheme="majorEastAsia"/>
                <w:sz w:val="20"/>
                <w:lang w:val="en-GB"/>
              </w:rPr>
              <w:t xml:space="preserve"> December 2019</w:t>
            </w:r>
          </w:p>
          <w:p w14:paraId="67490DC9" w14:textId="0BF1ACE8" w:rsidR="00D709FA" w:rsidRPr="00D709FA" w:rsidRDefault="00D709FA" w:rsidP="00D709FA">
            <w:pPr>
              <w:rPr>
                <w:rFonts w:eastAsiaTheme="majorEastAsia"/>
                <w:b/>
                <w:sz w:val="20"/>
                <w:lang w:val="en-GB"/>
              </w:rPr>
            </w:pPr>
            <w:r w:rsidRPr="00D709FA">
              <w:rPr>
                <w:rFonts w:eastAsiaTheme="majorEastAsia"/>
                <w:sz w:val="20"/>
                <w:lang w:val="en-GB"/>
              </w:rPr>
              <w:t xml:space="preserve">Ecuador: </w:t>
            </w:r>
            <w:r w:rsidR="00AE319E">
              <w:rPr>
                <w:rFonts w:eastAsiaTheme="majorEastAsia"/>
                <w:sz w:val="20"/>
                <w:lang w:val="en-GB"/>
              </w:rPr>
              <w:t>Spring 2020</w:t>
            </w:r>
          </w:p>
        </w:tc>
      </w:tr>
    </w:tbl>
    <w:p w14:paraId="7D595142" w14:textId="45776130" w:rsidR="00A34D85" w:rsidRPr="00D709FA" w:rsidRDefault="00A34D85" w:rsidP="00E14ADB">
      <w:pPr>
        <w:rPr>
          <w:rFonts w:eastAsiaTheme="majorEastAsia"/>
          <w:b/>
          <w:lang w:val="en-GB"/>
        </w:rPr>
      </w:pPr>
    </w:p>
    <w:tbl>
      <w:tblPr>
        <w:tblStyle w:val="VNGtabelmiddenblauw"/>
        <w:tblW w:w="0" w:type="auto"/>
        <w:tblLook w:val="04A0" w:firstRow="1" w:lastRow="0" w:firstColumn="1" w:lastColumn="0" w:noHBand="0" w:noVBand="1"/>
      </w:tblPr>
      <w:tblGrid>
        <w:gridCol w:w="9168"/>
      </w:tblGrid>
      <w:tr w:rsidR="00D709FA" w:rsidRPr="00D709FA" w14:paraId="65B35E15" w14:textId="77777777" w:rsidTr="00D709FA">
        <w:trPr>
          <w:cnfStyle w:val="100000000000" w:firstRow="1" w:lastRow="0" w:firstColumn="0" w:lastColumn="0" w:oddVBand="0" w:evenVBand="0" w:oddHBand="0" w:evenHBand="0" w:firstRowFirstColumn="0" w:firstRowLastColumn="0" w:lastRowFirstColumn="0" w:lastRowLastColumn="0"/>
        </w:trPr>
        <w:tc>
          <w:tcPr>
            <w:tcW w:w="9168" w:type="dxa"/>
          </w:tcPr>
          <w:p w14:paraId="39E6C8D5" w14:textId="69FDF888" w:rsidR="00D709FA" w:rsidRPr="00D709FA" w:rsidRDefault="00D709FA" w:rsidP="00E14ADB">
            <w:pPr>
              <w:rPr>
                <w:rFonts w:eastAsiaTheme="majorEastAsia"/>
                <w:sz w:val="20"/>
                <w:lang w:val="en-GB"/>
              </w:rPr>
            </w:pPr>
            <w:r w:rsidRPr="00D709FA">
              <w:rPr>
                <w:rFonts w:eastAsiaTheme="majorEastAsia"/>
                <w:sz w:val="20"/>
                <w:lang w:val="en-GB"/>
              </w:rPr>
              <w:t>Costs</w:t>
            </w:r>
          </w:p>
        </w:tc>
      </w:tr>
      <w:tr w:rsidR="00D709FA" w:rsidRPr="00AE319E" w14:paraId="389017EE" w14:textId="77777777" w:rsidTr="00D709FA">
        <w:tc>
          <w:tcPr>
            <w:tcW w:w="9168" w:type="dxa"/>
          </w:tcPr>
          <w:p w14:paraId="63BA6CCA" w14:textId="77777777" w:rsidR="00D709FA" w:rsidRPr="00D709FA" w:rsidRDefault="00D709FA" w:rsidP="00D709FA">
            <w:pPr>
              <w:jc w:val="both"/>
              <w:rPr>
                <w:rFonts w:eastAsiaTheme="majorEastAsia"/>
                <w:sz w:val="20"/>
                <w:lang w:val="en-GB"/>
              </w:rPr>
            </w:pPr>
            <w:r w:rsidRPr="00D709FA">
              <w:rPr>
                <w:rFonts w:eastAsiaTheme="majorEastAsia"/>
                <w:sz w:val="20"/>
                <w:lang w:val="en-GB"/>
              </w:rPr>
              <w:t xml:space="preserve">The Capacity and Institution Building Working Group can sponsor the flight ticket and DSA of two participants from the Global South. Fees for the working days are not available. </w:t>
            </w:r>
          </w:p>
          <w:p w14:paraId="01EC75FA" w14:textId="77777777" w:rsidR="00D709FA" w:rsidRPr="00D709FA" w:rsidRDefault="00D709FA" w:rsidP="00D709FA">
            <w:pPr>
              <w:jc w:val="both"/>
              <w:rPr>
                <w:rFonts w:eastAsiaTheme="majorEastAsia"/>
                <w:sz w:val="20"/>
                <w:lang w:val="en-GB"/>
              </w:rPr>
            </w:pPr>
          </w:p>
          <w:p w14:paraId="67769D35" w14:textId="77777777" w:rsidR="00D709FA" w:rsidRPr="00D709FA" w:rsidRDefault="00D709FA" w:rsidP="00D709FA">
            <w:pPr>
              <w:jc w:val="both"/>
              <w:rPr>
                <w:rFonts w:eastAsiaTheme="majorEastAsia"/>
                <w:sz w:val="20"/>
                <w:lang w:val="en-GB"/>
              </w:rPr>
            </w:pPr>
            <w:r w:rsidRPr="00D709FA">
              <w:rPr>
                <w:rFonts w:eastAsiaTheme="majorEastAsia"/>
                <w:sz w:val="20"/>
                <w:lang w:val="en-GB"/>
              </w:rPr>
              <w:t>Participants from the Global North are asked to cover their costs from project budgets (for learning/activities in the region etc.).</w:t>
            </w:r>
          </w:p>
          <w:p w14:paraId="2D2D2924" w14:textId="77777777" w:rsidR="00D709FA" w:rsidRPr="00D709FA" w:rsidRDefault="00D709FA" w:rsidP="00E14ADB">
            <w:pPr>
              <w:rPr>
                <w:rFonts w:eastAsiaTheme="majorEastAsia"/>
                <w:b/>
                <w:sz w:val="20"/>
                <w:lang w:val="en-GB"/>
              </w:rPr>
            </w:pPr>
          </w:p>
        </w:tc>
      </w:tr>
    </w:tbl>
    <w:p w14:paraId="1B59A2AF" w14:textId="58C2E120" w:rsidR="00A34D85" w:rsidRDefault="00A34D85" w:rsidP="00D709FA">
      <w:pPr>
        <w:jc w:val="both"/>
        <w:rPr>
          <w:rFonts w:eastAsiaTheme="majorEastAsia"/>
          <w:b/>
          <w:lang w:val="en-GB"/>
        </w:rPr>
      </w:pPr>
    </w:p>
    <w:p w14:paraId="47436264" w14:textId="50AC1F6F" w:rsidR="00A34D85" w:rsidRDefault="00A34D85" w:rsidP="00D709FA">
      <w:pPr>
        <w:jc w:val="both"/>
        <w:rPr>
          <w:rFonts w:eastAsiaTheme="majorEastAsia"/>
          <w:b/>
          <w:lang w:val="en-GB"/>
        </w:rPr>
      </w:pPr>
      <w:r>
        <w:rPr>
          <w:rFonts w:eastAsiaTheme="majorEastAsia"/>
          <w:b/>
          <w:lang w:val="en-GB"/>
        </w:rPr>
        <w:t>Selection process</w:t>
      </w:r>
    </w:p>
    <w:p w14:paraId="763ED4E4" w14:textId="7F820935" w:rsidR="00A34D85" w:rsidRPr="00A34D85" w:rsidRDefault="00A34D85" w:rsidP="00D709FA">
      <w:pPr>
        <w:jc w:val="both"/>
        <w:rPr>
          <w:rFonts w:eastAsiaTheme="majorEastAsia"/>
          <w:lang w:val="en-GB"/>
        </w:rPr>
      </w:pPr>
      <w:r>
        <w:rPr>
          <w:rFonts w:eastAsiaTheme="majorEastAsia"/>
          <w:lang w:val="en-GB"/>
        </w:rPr>
        <w:t xml:space="preserve">Interested CIB members are asked to share a short motivation letter and CV by sending an email to </w:t>
      </w:r>
      <w:hyperlink r:id="rId12" w:history="1">
        <w:r w:rsidRPr="00F721C7">
          <w:rPr>
            <w:rStyle w:val="Hyperlink"/>
            <w:rFonts w:eastAsiaTheme="majorEastAsia"/>
            <w:lang w:val="en-GB"/>
          </w:rPr>
          <w:t>Karlien.gorlissen@vvsg.be</w:t>
        </w:r>
      </w:hyperlink>
      <w:r>
        <w:rPr>
          <w:rFonts w:eastAsiaTheme="majorEastAsia"/>
          <w:lang w:val="en-GB"/>
        </w:rPr>
        <w:t xml:space="preserve"> by the </w:t>
      </w:r>
      <w:r w:rsidR="003722B1">
        <w:rPr>
          <w:rFonts w:eastAsiaTheme="majorEastAsia"/>
          <w:lang w:val="en-GB"/>
        </w:rPr>
        <w:t>27</w:t>
      </w:r>
      <w:r w:rsidRPr="00A34D85">
        <w:rPr>
          <w:rFonts w:eastAsiaTheme="majorEastAsia"/>
          <w:vertAlign w:val="superscript"/>
          <w:lang w:val="en-GB"/>
        </w:rPr>
        <w:t>th</w:t>
      </w:r>
      <w:r>
        <w:rPr>
          <w:rFonts w:eastAsiaTheme="majorEastAsia"/>
          <w:lang w:val="en-GB"/>
        </w:rPr>
        <w:t xml:space="preserve"> of August. The profiles and letters will be shared with an independent steering committee. You will receive news on your application on the 1</w:t>
      </w:r>
      <w:r w:rsidR="00072746">
        <w:rPr>
          <w:rFonts w:eastAsiaTheme="majorEastAsia"/>
          <w:lang w:val="en-GB"/>
        </w:rPr>
        <w:t>3</w:t>
      </w:r>
      <w:r w:rsidRPr="00A34D85">
        <w:rPr>
          <w:rFonts w:eastAsiaTheme="majorEastAsia"/>
          <w:vertAlign w:val="superscript"/>
          <w:lang w:val="en-GB"/>
        </w:rPr>
        <w:t>th</w:t>
      </w:r>
      <w:r>
        <w:rPr>
          <w:rFonts w:eastAsiaTheme="majorEastAsia"/>
          <w:lang w:val="en-GB"/>
        </w:rPr>
        <w:t xml:space="preserve"> of September. </w:t>
      </w:r>
    </w:p>
    <w:p w14:paraId="20F06CBE" w14:textId="5B2EBDBF" w:rsidR="00A34D85" w:rsidRPr="00A34D85" w:rsidRDefault="00A34D85" w:rsidP="00E14ADB">
      <w:pPr>
        <w:rPr>
          <w:rFonts w:eastAsiaTheme="majorEastAsia"/>
          <w:lang w:val="en-GB"/>
        </w:rPr>
      </w:pPr>
    </w:p>
    <w:sectPr w:rsidR="00A34D85" w:rsidRPr="00A34D85" w:rsidSect="00E26D33">
      <w:headerReference w:type="even" r:id="rId13"/>
      <w:headerReference w:type="default" r:id="rId14"/>
      <w:footerReference w:type="even" r:id="rId15"/>
      <w:footerReference w:type="default" r:id="rId16"/>
      <w:headerReference w:type="first" r:id="rId17"/>
      <w:footerReference w:type="first" r:id="rId18"/>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B309" w14:textId="77777777" w:rsidR="00CE4057" w:rsidRDefault="00CE4057" w:rsidP="00A14B69">
      <w:r>
        <w:separator/>
      </w:r>
    </w:p>
    <w:p w14:paraId="2E6928A7" w14:textId="77777777" w:rsidR="00CE4057" w:rsidRDefault="00CE4057"/>
  </w:endnote>
  <w:endnote w:type="continuationSeparator" w:id="0">
    <w:p w14:paraId="7F277855" w14:textId="77777777" w:rsidR="00CE4057" w:rsidRDefault="00CE4057" w:rsidP="00A14B69">
      <w:r>
        <w:continuationSeparator/>
      </w:r>
    </w:p>
    <w:p w14:paraId="28403EE7" w14:textId="77777777" w:rsidR="00CE4057" w:rsidRDefault="00CE4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C082"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6581"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678E"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1B316" w14:textId="77777777" w:rsidR="00CE4057" w:rsidRDefault="00CE4057">
      <w:r>
        <w:separator/>
      </w:r>
    </w:p>
  </w:footnote>
  <w:footnote w:type="continuationSeparator" w:id="0">
    <w:p w14:paraId="1422D818" w14:textId="77777777" w:rsidR="00CE4057" w:rsidRDefault="00CE4057" w:rsidP="00A14B69">
      <w:r>
        <w:continuationSeparator/>
      </w:r>
    </w:p>
    <w:p w14:paraId="17C8BB5B" w14:textId="77777777" w:rsidR="00CE4057" w:rsidRDefault="00CE4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C124"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B4B0"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54AD"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3" w15:restartNumberingAfterBreak="0">
    <w:nsid w:val="297F2E82"/>
    <w:multiLevelType w:val="hybridMultilevel"/>
    <w:tmpl w:val="E3E8D6D0"/>
    <w:lvl w:ilvl="0" w:tplc="A0567B0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5" w15:restartNumberingAfterBreak="0">
    <w:nsid w:val="39E125A2"/>
    <w:multiLevelType w:val="hybridMultilevel"/>
    <w:tmpl w:val="333A8348"/>
    <w:lvl w:ilvl="0" w:tplc="905C7BD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410395"/>
    <w:multiLevelType w:val="hybridMultilevel"/>
    <w:tmpl w:val="47085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13"/>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101EB6"/>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2746"/>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1EB6"/>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0026"/>
    <w:rsid w:val="001E2B3A"/>
    <w:rsid w:val="001E4031"/>
    <w:rsid w:val="001F002E"/>
    <w:rsid w:val="001F11A5"/>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96130"/>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22B1"/>
    <w:rsid w:val="003735FE"/>
    <w:rsid w:val="00380210"/>
    <w:rsid w:val="00381ED2"/>
    <w:rsid w:val="00383FC5"/>
    <w:rsid w:val="00386866"/>
    <w:rsid w:val="00390415"/>
    <w:rsid w:val="003975D1"/>
    <w:rsid w:val="003A3387"/>
    <w:rsid w:val="003A40E8"/>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B7B82"/>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4D85"/>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E319E"/>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E4057"/>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9F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17BF"/>
    <w:rsid w:val="00EB4FA1"/>
    <w:rsid w:val="00EB5C47"/>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51403"/>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8094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semiHidden/>
    <w:unhideWhenUsed/>
    <w:rsid w:val="001F11A5"/>
    <w:rPr>
      <w:sz w:val="16"/>
      <w:szCs w:val="16"/>
    </w:rPr>
  </w:style>
  <w:style w:type="paragraph" w:styleId="Tekstopmerking">
    <w:name w:val="annotation text"/>
    <w:basedOn w:val="Standaard"/>
    <w:link w:val="TekstopmerkingChar"/>
    <w:semiHidden/>
    <w:unhideWhenUsed/>
    <w:rsid w:val="001F11A5"/>
    <w:pPr>
      <w:spacing w:line="240" w:lineRule="auto"/>
    </w:pPr>
  </w:style>
  <w:style w:type="character" w:customStyle="1" w:styleId="TekstopmerkingChar">
    <w:name w:val="Tekst opmerking Char"/>
    <w:basedOn w:val="Standaardalinea-lettertype"/>
    <w:link w:val="Tekstopmerking"/>
    <w:semiHidden/>
    <w:rsid w:val="001F11A5"/>
  </w:style>
  <w:style w:type="paragraph" w:styleId="Onderwerpvanopmerking">
    <w:name w:val="annotation subject"/>
    <w:basedOn w:val="Tekstopmerking"/>
    <w:next w:val="Tekstopmerking"/>
    <w:link w:val="OnderwerpvanopmerkingChar"/>
    <w:semiHidden/>
    <w:unhideWhenUsed/>
    <w:rsid w:val="001F11A5"/>
    <w:rPr>
      <w:b/>
      <w:bCs/>
    </w:rPr>
  </w:style>
  <w:style w:type="character" w:customStyle="1" w:styleId="OnderwerpvanopmerkingChar">
    <w:name w:val="Onderwerp van opmerking Char"/>
    <w:basedOn w:val="TekstopmerkingChar"/>
    <w:link w:val="Onderwerpvanopmerking"/>
    <w:semiHidden/>
    <w:rsid w:val="001F11A5"/>
    <w:rPr>
      <w:b/>
      <w:bCs/>
    </w:rPr>
  </w:style>
  <w:style w:type="character" w:styleId="Onopgelostemelding">
    <w:name w:val="Unresolved Mention"/>
    <w:basedOn w:val="Standaardalinea-lettertype"/>
    <w:uiPriority w:val="99"/>
    <w:semiHidden/>
    <w:unhideWhenUsed/>
    <w:rsid w:val="00A34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1584">
      <w:bodyDiv w:val="1"/>
      <w:marLeft w:val="0"/>
      <w:marRight w:val="0"/>
      <w:marTop w:val="0"/>
      <w:marBottom w:val="0"/>
      <w:divBdr>
        <w:top w:val="none" w:sz="0" w:space="0" w:color="auto"/>
        <w:left w:val="none" w:sz="0" w:space="0" w:color="auto"/>
        <w:bottom w:val="none" w:sz="0" w:space="0" w:color="auto"/>
        <w:right w:val="none" w:sz="0" w:space="0" w:color="auto"/>
      </w:divBdr>
      <w:divsChild>
        <w:div w:id="510416779">
          <w:marLeft w:val="0"/>
          <w:marRight w:val="0"/>
          <w:marTop w:val="0"/>
          <w:marBottom w:val="0"/>
          <w:divBdr>
            <w:top w:val="none" w:sz="0" w:space="0" w:color="auto"/>
            <w:left w:val="none" w:sz="0" w:space="0" w:color="auto"/>
            <w:bottom w:val="none" w:sz="0" w:space="0" w:color="auto"/>
            <w:right w:val="none" w:sz="0" w:space="0" w:color="auto"/>
          </w:divBdr>
          <w:divsChild>
            <w:div w:id="972910894">
              <w:marLeft w:val="0"/>
              <w:marRight w:val="0"/>
              <w:marTop w:val="0"/>
              <w:marBottom w:val="0"/>
              <w:divBdr>
                <w:top w:val="none" w:sz="0" w:space="0" w:color="auto"/>
                <w:left w:val="none" w:sz="0" w:space="0" w:color="auto"/>
                <w:bottom w:val="none" w:sz="0" w:space="0" w:color="auto"/>
                <w:right w:val="none" w:sz="0" w:space="0" w:color="auto"/>
              </w:divBdr>
              <w:divsChild>
                <w:div w:id="926614616">
                  <w:marLeft w:val="0"/>
                  <w:marRight w:val="0"/>
                  <w:marTop w:val="0"/>
                  <w:marBottom w:val="0"/>
                  <w:divBdr>
                    <w:top w:val="none" w:sz="0" w:space="0" w:color="auto"/>
                    <w:left w:val="none" w:sz="0" w:space="0" w:color="auto"/>
                    <w:bottom w:val="none" w:sz="0" w:space="0" w:color="auto"/>
                    <w:right w:val="none" w:sz="0" w:space="0" w:color="auto"/>
                  </w:divBdr>
                  <w:divsChild>
                    <w:div w:id="1022974009">
                      <w:marLeft w:val="0"/>
                      <w:marRight w:val="0"/>
                      <w:marTop w:val="0"/>
                      <w:marBottom w:val="0"/>
                      <w:divBdr>
                        <w:top w:val="none" w:sz="0" w:space="0" w:color="auto"/>
                        <w:left w:val="none" w:sz="0" w:space="0" w:color="auto"/>
                        <w:bottom w:val="none" w:sz="0" w:space="0" w:color="auto"/>
                        <w:right w:val="none" w:sz="0" w:space="0" w:color="auto"/>
                      </w:divBdr>
                      <w:divsChild>
                        <w:div w:id="700514732">
                          <w:marLeft w:val="0"/>
                          <w:marRight w:val="0"/>
                          <w:marTop w:val="0"/>
                          <w:marBottom w:val="0"/>
                          <w:divBdr>
                            <w:top w:val="none" w:sz="0" w:space="0" w:color="auto"/>
                            <w:left w:val="none" w:sz="0" w:space="0" w:color="auto"/>
                            <w:bottom w:val="none" w:sz="0" w:space="0" w:color="auto"/>
                            <w:right w:val="none" w:sz="0" w:space="0" w:color="auto"/>
                          </w:divBdr>
                          <w:divsChild>
                            <w:div w:id="9141751">
                              <w:marLeft w:val="0"/>
                              <w:marRight w:val="0"/>
                              <w:marTop w:val="0"/>
                              <w:marBottom w:val="0"/>
                              <w:divBdr>
                                <w:top w:val="none" w:sz="0" w:space="0" w:color="auto"/>
                                <w:left w:val="none" w:sz="0" w:space="0" w:color="auto"/>
                                <w:bottom w:val="none" w:sz="0" w:space="0" w:color="auto"/>
                                <w:right w:val="none" w:sz="0" w:space="0" w:color="auto"/>
                              </w:divBdr>
                              <w:divsChild>
                                <w:div w:id="1115368945">
                                  <w:marLeft w:val="0"/>
                                  <w:marRight w:val="0"/>
                                  <w:marTop w:val="0"/>
                                  <w:marBottom w:val="0"/>
                                  <w:divBdr>
                                    <w:top w:val="none" w:sz="0" w:space="0" w:color="auto"/>
                                    <w:left w:val="none" w:sz="0" w:space="0" w:color="auto"/>
                                    <w:bottom w:val="none" w:sz="0" w:space="0" w:color="auto"/>
                                    <w:right w:val="none" w:sz="0" w:space="0" w:color="auto"/>
                                  </w:divBdr>
                                  <w:divsChild>
                                    <w:div w:id="842160973">
                                      <w:marLeft w:val="0"/>
                                      <w:marRight w:val="0"/>
                                      <w:marTop w:val="0"/>
                                      <w:marBottom w:val="0"/>
                                      <w:divBdr>
                                        <w:top w:val="none" w:sz="0" w:space="0" w:color="auto"/>
                                        <w:left w:val="none" w:sz="0" w:space="0" w:color="auto"/>
                                        <w:bottom w:val="none" w:sz="0" w:space="0" w:color="auto"/>
                                        <w:right w:val="none" w:sz="0" w:space="0" w:color="auto"/>
                                      </w:divBdr>
                                      <w:divsChild>
                                        <w:div w:id="1716734876">
                                          <w:marLeft w:val="0"/>
                                          <w:marRight w:val="0"/>
                                          <w:marTop w:val="0"/>
                                          <w:marBottom w:val="495"/>
                                          <w:divBdr>
                                            <w:top w:val="none" w:sz="0" w:space="0" w:color="auto"/>
                                            <w:left w:val="none" w:sz="0" w:space="0" w:color="auto"/>
                                            <w:bottom w:val="none" w:sz="0" w:space="0" w:color="auto"/>
                                            <w:right w:val="none" w:sz="0" w:space="0" w:color="auto"/>
                                          </w:divBdr>
                                          <w:divsChild>
                                            <w:div w:id="14515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991124">
      <w:bodyDiv w:val="1"/>
      <w:marLeft w:val="0"/>
      <w:marRight w:val="0"/>
      <w:marTop w:val="0"/>
      <w:marBottom w:val="0"/>
      <w:divBdr>
        <w:top w:val="none" w:sz="0" w:space="0" w:color="auto"/>
        <w:left w:val="none" w:sz="0" w:space="0" w:color="auto"/>
        <w:bottom w:val="none" w:sz="0" w:space="0" w:color="auto"/>
        <w:right w:val="none" w:sz="0" w:space="0" w:color="auto"/>
      </w:divBdr>
      <w:divsChild>
        <w:div w:id="1408452017">
          <w:marLeft w:val="0"/>
          <w:marRight w:val="0"/>
          <w:marTop w:val="0"/>
          <w:marBottom w:val="0"/>
          <w:divBdr>
            <w:top w:val="none" w:sz="0" w:space="0" w:color="auto"/>
            <w:left w:val="none" w:sz="0" w:space="0" w:color="auto"/>
            <w:bottom w:val="none" w:sz="0" w:space="0" w:color="auto"/>
            <w:right w:val="none" w:sz="0" w:space="0" w:color="auto"/>
          </w:divBdr>
          <w:divsChild>
            <w:div w:id="452986923">
              <w:marLeft w:val="0"/>
              <w:marRight w:val="0"/>
              <w:marTop w:val="0"/>
              <w:marBottom w:val="0"/>
              <w:divBdr>
                <w:top w:val="none" w:sz="0" w:space="0" w:color="auto"/>
                <w:left w:val="none" w:sz="0" w:space="0" w:color="auto"/>
                <w:bottom w:val="none" w:sz="0" w:space="0" w:color="auto"/>
                <w:right w:val="none" w:sz="0" w:space="0" w:color="auto"/>
              </w:divBdr>
              <w:divsChild>
                <w:div w:id="375354837">
                  <w:marLeft w:val="0"/>
                  <w:marRight w:val="0"/>
                  <w:marTop w:val="0"/>
                  <w:marBottom w:val="0"/>
                  <w:divBdr>
                    <w:top w:val="none" w:sz="0" w:space="0" w:color="auto"/>
                    <w:left w:val="none" w:sz="0" w:space="0" w:color="auto"/>
                    <w:bottom w:val="none" w:sz="0" w:space="0" w:color="auto"/>
                    <w:right w:val="none" w:sz="0" w:space="0" w:color="auto"/>
                  </w:divBdr>
                  <w:divsChild>
                    <w:div w:id="487290956">
                      <w:marLeft w:val="0"/>
                      <w:marRight w:val="0"/>
                      <w:marTop w:val="0"/>
                      <w:marBottom w:val="0"/>
                      <w:divBdr>
                        <w:top w:val="none" w:sz="0" w:space="0" w:color="auto"/>
                        <w:left w:val="none" w:sz="0" w:space="0" w:color="auto"/>
                        <w:bottom w:val="none" w:sz="0" w:space="0" w:color="auto"/>
                        <w:right w:val="none" w:sz="0" w:space="0" w:color="auto"/>
                      </w:divBdr>
                      <w:divsChild>
                        <w:div w:id="834034335">
                          <w:marLeft w:val="0"/>
                          <w:marRight w:val="0"/>
                          <w:marTop w:val="0"/>
                          <w:marBottom w:val="0"/>
                          <w:divBdr>
                            <w:top w:val="none" w:sz="0" w:space="0" w:color="auto"/>
                            <w:left w:val="none" w:sz="0" w:space="0" w:color="auto"/>
                            <w:bottom w:val="none" w:sz="0" w:space="0" w:color="auto"/>
                            <w:right w:val="none" w:sz="0" w:space="0" w:color="auto"/>
                          </w:divBdr>
                          <w:divsChild>
                            <w:div w:id="1282491204">
                              <w:marLeft w:val="0"/>
                              <w:marRight w:val="0"/>
                              <w:marTop w:val="0"/>
                              <w:marBottom w:val="0"/>
                              <w:divBdr>
                                <w:top w:val="none" w:sz="0" w:space="0" w:color="auto"/>
                                <w:left w:val="none" w:sz="0" w:space="0" w:color="auto"/>
                                <w:bottom w:val="none" w:sz="0" w:space="0" w:color="auto"/>
                                <w:right w:val="none" w:sz="0" w:space="0" w:color="auto"/>
                              </w:divBdr>
                              <w:divsChild>
                                <w:div w:id="409498767">
                                  <w:marLeft w:val="0"/>
                                  <w:marRight w:val="0"/>
                                  <w:marTop w:val="0"/>
                                  <w:marBottom w:val="0"/>
                                  <w:divBdr>
                                    <w:top w:val="none" w:sz="0" w:space="0" w:color="auto"/>
                                    <w:left w:val="none" w:sz="0" w:space="0" w:color="auto"/>
                                    <w:bottom w:val="none" w:sz="0" w:space="0" w:color="auto"/>
                                    <w:right w:val="none" w:sz="0" w:space="0" w:color="auto"/>
                                  </w:divBdr>
                                  <w:divsChild>
                                    <w:div w:id="1585987432">
                                      <w:marLeft w:val="0"/>
                                      <w:marRight w:val="0"/>
                                      <w:marTop w:val="0"/>
                                      <w:marBottom w:val="0"/>
                                      <w:divBdr>
                                        <w:top w:val="none" w:sz="0" w:space="0" w:color="auto"/>
                                        <w:left w:val="none" w:sz="0" w:space="0" w:color="auto"/>
                                        <w:bottom w:val="none" w:sz="0" w:space="0" w:color="auto"/>
                                        <w:right w:val="none" w:sz="0" w:space="0" w:color="auto"/>
                                      </w:divBdr>
                                      <w:divsChild>
                                        <w:div w:id="524245524">
                                          <w:marLeft w:val="0"/>
                                          <w:marRight w:val="0"/>
                                          <w:marTop w:val="0"/>
                                          <w:marBottom w:val="495"/>
                                          <w:divBdr>
                                            <w:top w:val="none" w:sz="0" w:space="0" w:color="auto"/>
                                            <w:left w:val="none" w:sz="0" w:space="0" w:color="auto"/>
                                            <w:bottom w:val="none" w:sz="0" w:space="0" w:color="auto"/>
                                            <w:right w:val="none" w:sz="0" w:space="0" w:color="auto"/>
                                          </w:divBdr>
                                          <w:divsChild>
                                            <w:div w:id="2004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382418">
      <w:bodyDiv w:val="1"/>
      <w:marLeft w:val="0"/>
      <w:marRight w:val="0"/>
      <w:marTop w:val="0"/>
      <w:marBottom w:val="0"/>
      <w:divBdr>
        <w:top w:val="none" w:sz="0" w:space="0" w:color="auto"/>
        <w:left w:val="none" w:sz="0" w:space="0" w:color="auto"/>
        <w:bottom w:val="none" w:sz="0" w:space="0" w:color="auto"/>
        <w:right w:val="none" w:sz="0" w:space="0" w:color="auto"/>
      </w:divBdr>
      <w:divsChild>
        <w:div w:id="1875190374">
          <w:marLeft w:val="0"/>
          <w:marRight w:val="0"/>
          <w:marTop w:val="0"/>
          <w:marBottom w:val="0"/>
          <w:divBdr>
            <w:top w:val="none" w:sz="0" w:space="0" w:color="auto"/>
            <w:left w:val="none" w:sz="0" w:space="0" w:color="auto"/>
            <w:bottom w:val="none" w:sz="0" w:space="0" w:color="auto"/>
            <w:right w:val="none" w:sz="0" w:space="0" w:color="auto"/>
          </w:divBdr>
          <w:divsChild>
            <w:div w:id="5717069">
              <w:marLeft w:val="0"/>
              <w:marRight w:val="0"/>
              <w:marTop w:val="0"/>
              <w:marBottom w:val="0"/>
              <w:divBdr>
                <w:top w:val="none" w:sz="0" w:space="0" w:color="auto"/>
                <w:left w:val="none" w:sz="0" w:space="0" w:color="auto"/>
                <w:bottom w:val="none" w:sz="0" w:space="0" w:color="auto"/>
                <w:right w:val="none" w:sz="0" w:space="0" w:color="auto"/>
              </w:divBdr>
              <w:divsChild>
                <w:div w:id="295138299">
                  <w:marLeft w:val="0"/>
                  <w:marRight w:val="0"/>
                  <w:marTop w:val="0"/>
                  <w:marBottom w:val="0"/>
                  <w:divBdr>
                    <w:top w:val="none" w:sz="0" w:space="0" w:color="auto"/>
                    <w:left w:val="none" w:sz="0" w:space="0" w:color="auto"/>
                    <w:bottom w:val="none" w:sz="0" w:space="0" w:color="auto"/>
                    <w:right w:val="none" w:sz="0" w:space="0" w:color="auto"/>
                  </w:divBdr>
                  <w:divsChild>
                    <w:div w:id="2029288000">
                      <w:marLeft w:val="0"/>
                      <w:marRight w:val="0"/>
                      <w:marTop w:val="0"/>
                      <w:marBottom w:val="0"/>
                      <w:divBdr>
                        <w:top w:val="none" w:sz="0" w:space="0" w:color="auto"/>
                        <w:left w:val="none" w:sz="0" w:space="0" w:color="auto"/>
                        <w:bottom w:val="none" w:sz="0" w:space="0" w:color="auto"/>
                        <w:right w:val="none" w:sz="0" w:space="0" w:color="auto"/>
                      </w:divBdr>
                      <w:divsChild>
                        <w:div w:id="849367826">
                          <w:marLeft w:val="0"/>
                          <w:marRight w:val="0"/>
                          <w:marTop w:val="0"/>
                          <w:marBottom w:val="0"/>
                          <w:divBdr>
                            <w:top w:val="none" w:sz="0" w:space="0" w:color="auto"/>
                            <w:left w:val="none" w:sz="0" w:space="0" w:color="auto"/>
                            <w:bottom w:val="none" w:sz="0" w:space="0" w:color="auto"/>
                            <w:right w:val="none" w:sz="0" w:space="0" w:color="auto"/>
                          </w:divBdr>
                          <w:divsChild>
                            <w:div w:id="1609266766">
                              <w:marLeft w:val="0"/>
                              <w:marRight w:val="0"/>
                              <w:marTop w:val="0"/>
                              <w:marBottom w:val="0"/>
                              <w:divBdr>
                                <w:top w:val="none" w:sz="0" w:space="0" w:color="auto"/>
                                <w:left w:val="none" w:sz="0" w:space="0" w:color="auto"/>
                                <w:bottom w:val="none" w:sz="0" w:space="0" w:color="auto"/>
                                <w:right w:val="none" w:sz="0" w:space="0" w:color="auto"/>
                              </w:divBdr>
                              <w:divsChild>
                                <w:div w:id="1599482285">
                                  <w:marLeft w:val="0"/>
                                  <w:marRight w:val="0"/>
                                  <w:marTop w:val="0"/>
                                  <w:marBottom w:val="0"/>
                                  <w:divBdr>
                                    <w:top w:val="none" w:sz="0" w:space="0" w:color="auto"/>
                                    <w:left w:val="none" w:sz="0" w:space="0" w:color="auto"/>
                                    <w:bottom w:val="none" w:sz="0" w:space="0" w:color="auto"/>
                                    <w:right w:val="none" w:sz="0" w:space="0" w:color="auto"/>
                                  </w:divBdr>
                                  <w:divsChild>
                                    <w:div w:id="24143068">
                                      <w:marLeft w:val="0"/>
                                      <w:marRight w:val="0"/>
                                      <w:marTop w:val="0"/>
                                      <w:marBottom w:val="0"/>
                                      <w:divBdr>
                                        <w:top w:val="none" w:sz="0" w:space="0" w:color="auto"/>
                                        <w:left w:val="none" w:sz="0" w:space="0" w:color="auto"/>
                                        <w:bottom w:val="none" w:sz="0" w:space="0" w:color="auto"/>
                                        <w:right w:val="none" w:sz="0" w:space="0" w:color="auto"/>
                                      </w:divBdr>
                                      <w:divsChild>
                                        <w:div w:id="7878373">
                                          <w:marLeft w:val="0"/>
                                          <w:marRight w:val="0"/>
                                          <w:marTop w:val="0"/>
                                          <w:marBottom w:val="495"/>
                                          <w:divBdr>
                                            <w:top w:val="none" w:sz="0" w:space="0" w:color="auto"/>
                                            <w:left w:val="none" w:sz="0" w:space="0" w:color="auto"/>
                                            <w:bottom w:val="none" w:sz="0" w:space="0" w:color="auto"/>
                                            <w:right w:val="none" w:sz="0" w:space="0" w:color="auto"/>
                                          </w:divBdr>
                                          <w:divsChild>
                                            <w:div w:id="11702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836264">
      <w:bodyDiv w:val="1"/>
      <w:marLeft w:val="0"/>
      <w:marRight w:val="0"/>
      <w:marTop w:val="0"/>
      <w:marBottom w:val="0"/>
      <w:divBdr>
        <w:top w:val="none" w:sz="0" w:space="0" w:color="auto"/>
        <w:left w:val="none" w:sz="0" w:space="0" w:color="auto"/>
        <w:bottom w:val="none" w:sz="0" w:space="0" w:color="auto"/>
        <w:right w:val="none" w:sz="0" w:space="0" w:color="auto"/>
      </w:divBdr>
      <w:divsChild>
        <w:div w:id="1319073289">
          <w:marLeft w:val="0"/>
          <w:marRight w:val="0"/>
          <w:marTop w:val="0"/>
          <w:marBottom w:val="0"/>
          <w:divBdr>
            <w:top w:val="none" w:sz="0" w:space="0" w:color="auto"/>
            <w:left w:val="none" w:sz="0" w:space="0" w:color="auto"/>
            <w:bottom w:val="none" w:sz="0" w:space="0" w:color="auto"/>
            <w:right w:val="none" w:sz="0" w:space="0" w:color="auto"/>
          </w:divBdr>
          <w:divsChild>
            <w:div w:id="1643264850">
              <w:marLeft w:val="0"/>
              <w:marRight w:val="0"/>
              <w:marTop w:val="0"/>
              <w:marBottom w:val="0"/>
              <w:divBdr>
                <w:top w:val="none" w:sz="0" w:space="0" w:color="auto"/>
                <w:left w:val="none" w:sz="0" w:space="0" w:color="auto"/>
                <w:bottom w:val="none" w:sz="0" w:space="0" w:color="auto"/>
                <w:right w:val="none" w:sz="0" w:space="0" w:color="auto"/>
              </w:divBdr>
              <w:divsChild>
                <w:div w:id="444470790">
                  <w:marLeft w:val="0"/>
                  <w:marRight w:val="0"/>
                  <w:marTop w:val="0"/>
                  <w:marBottom w:val="0"/>
                  <w:divBdr>
                    <w:top w:val="none" w:sz="0" w:space="0" w:color="auto"/>
                    <w:left w:val="none" w:sz="0" w:space="0" w:color="auto"/>
                    <w:bottom w:val="none" w:sz="0" w:space="0" w:color="auto"/>
                    <w:right w:val="none" w:sz="0" w:space="0" w:color="auto"/>
                  </w:divBdr>
                  <w:divsChild>
                    <w:div w:id="885145061">
                      <w:marLeft w:val="0"/>
                      <w:marRight w:val="0"/>
                      <w:marTop w:val="0"/>
                      <w:marBottom w:val="0"/>
                      <w:divBdr>
                        <w:top w:val="none" w:sz="0" w:space="0" w:color="auto"/>
                        <w:left w:val="none" w:sz="0" w:space="0" w:color="auto"/>
                        <w:bottom w:val="none" w:sz="0" w:space="0" w:color="auto"/>
                        <w:right w:val="none" w:sz="0" w:space="0" w:color="auto"/>
                      </w:divBdr>
                      <w:divsChild>
                        <w:div w:id="1735083221">
                          <w:marLeft w:val="0"/>
                          <w:marRight w:val="0"/>
                          <w:marTop w:val="0"/>
                          <w:marBottom w:val="0"/>
                          <w:divBdr>
                            <w:top w:val="none" w:sz="0" w:space="0" w:color="auto"/>
                            <w:left w:val="none" w:sz="0" w:space="0" w:color="auto"/>
                            <w:bottom w:val="none" w:sz="0" w:space="0" w:color="auto"/>
                            <w:right w:val="none" w:sz="0" w:space="0" w:color="auto"/>
                          </w:divBdr>
                          <w:divsChild>
                            <w:div w:id="1650136772">
                              <w:marLeft w:val="0"/>
                              <w:marRight w:val="0"/>
                              <w:marTop w:val="0"/>
                              <w:marBottom w:val="0"/>
                              <w:divBdr>
                                <w:top w:val="none" w:sz="0" w:space="0" w:color="auto"/>
                                <w:left w:val="none" w:sz="0" w:space="0" w:color="auto"/>
                                <w:bottom w:val="none" w:sz="0" w:space="0" w:color="auto"/>
                                <w:right w:val="none" w:sz="0" w:space="0" w:color="auto"/>
                              </w:divBdr>
                              <w:divsChild>
                                <w:div w:id="809975555">
                                  <w:marLeft w:val="0"/>
                                  <w:marRight w:val="0"/>
                                  <w:marTop w:val="0"/>
                                  <w:marBottom w:val="0"/>
                                  <w:divBdr>
                                    <w:top w:val="none" w:sz="0" w:space="0" w:color="auto"/>
                                    <w:left w:val="none" w:sz="0" w:space="0" w:color="auto"/>
                                    <w:bottom w:val="none" w:sz="0" w:space="0" w:color="auto"/>
                                    <w:right w:val="none" w:sz="0" w:space="0" w:color="auto"/>
                                  </w:divBdr>
                                  <w:divsChild>
                                    <w:div w:id="929657748">
                                      <w:marLeft w:val="0"/>
                                      <w:marRight w:val="0"/>
                                      <w:marTop w:val="0"/>
                                      <w:marBottom w:val="0"/>
                                      <w:divBdr>
                                        <w:top w:val="none" w:sz="0" w:space="0" w:color="auto"/>
                                        <w:left w:val="none" w:sz="0" w:space="0" w:color="auto"/>
                                        <w:bottom w:val="none" w:sz="0" w:space="0" w:color="auto"/>
                                        <w:right w:val="none" w:sz="0" w:space="0" w:color="auto"/>
                                      </w:divBdr>
                                      <w:divsChild>
                                        <w:div w:id="1876500777">
                                          <w:marLeft w:val="0"/>
                                          <w:marRight w:val="0"/>
                                          <w:marTop w:val="0"/>
                                          <w:marBottom w:val="495"/>
                                          <w:divBdr>
                                            <w:top w:val="none" w:sz="0" w:space="0" w:color="auto"/>
                                            <w:left w:val="none" w:sz="0" w:space="0" w:color="auto"/>
                                            <w:bottom w:val="none" w:sz="0" w:space="0" w:color="auto"/>
                                            <w:right w:val="none" w:sz="0" w:space="0" w:color="auto"/>
                                          </w:divBdr>
                                          <w:divsChild>
                                            <w:div w:id="8701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731942">
      <w:bodyDiv w:val="1"/>
      <w:marLeft w:val="0"/>
      <w:marRight w:val="0"/>
      <w:marTop w:val="0"/>
      <w:marBottom w:val="0"/>
      <w:divBdr>
        <w:top w:val="none" w:sz="0" w:space="0" w:color="auto"/>
        <w:left w:val="none" w:sz="0" w:space="0" w:color="auto"/>
        <w:bottom w:val="none" w:sz="0" w:space="0" w:color="auto"/>
        <w:right w:val="none" w:sz="0" w:space="0" w:color="auto"/>
      </w:divBdr>
      <w:divsChild>
        <w:div w:id="2108426696">
          <w:marLeft w:val="0"/>
          <w:marRight w:val="0"/>
          <w:marTop w:val="0"/>
          <w:marBottom w:val="0"/>
          <w:divBdr>
            <w:top w:val="none" w:sz="0" w:space="0" w:color="auto"/>
            <w:left w:val="none" w:sz="0" w:space="0" w:color="auto"/>
            <w:bottom w:val="none" w:sz="0" w:space="0" w:color="auto"/>
            <w:right w:val="none" w:sz="0" w:space="0" w:color="auto"/>
          </w:divBdr>
          <w:divsChild>
            <w:div w:id="546375397">
              <w:marLeft w:val="0"/>
              <w:marRight w:val="0"/>
              <w:marTop w:val="0"/>
              <w:marBottom w:val="0"/>
              <w:divBdr>
                <w:top w:val="none" w:sz="0" w:space="0" w:color="auto"/>
                <w:left w:val="none" w:sz="0" w:space="0" w:color="auto"/>
                <w:bottom w:val="none" w:sz="0" w:space="0" w:color="auto"/>
                <w:right w:val="none" w:sz="0" w:space="0" w:color="auto"/>
              </w:divBdr>
              <w:divsChild>
                <w:div w:id="1966304615">
                  <w:marLeft w:val="0"/>
                  <w:marRight w:val="0"/>
                  <w:marTop w:val="0"/>
                  <w:marBottom w:val="0"/>
                  <w:divBdr>
                    <w:top w:val="none" w:sz="0" w:space="0" w:color="auto"/>
                    <w:left w:val="none" w:sz="0" w:space="0" w:color="auto"/>
                    <w:bottom w:val="none" w:sz="0" w:space="0" w:color="auto"/>
                    <w:right w:val="none" w:sz="0" w:space="0" w:color="auto"/>
                  </w:divBdr>
                  <w:divsChild>
                    <w:div w:id="1763070414">
                      <w:marLeft w:val="0"/>
                      <w:marRight w:val="0"/>
                      <w:marTop w:val="0"/>
                      <w:marBottom w:val="0"/>
                      <w:divBdr>
                        <w:top w:val="none" w:sz="0" w:space="0" w:color="auto"/>
                        <w:left w:val="none" w:sz="0" w:space="0" w:color="auto"/>
                        <w:bottom w:val="none" w:sz="0" w:space="0" w:color="auto"/>
                        <w:right w:val="none" w:sz="0" w:space="0" w:color="auto"/>
                      </w:divBdr>
                      <w:divsChild>
                        <w:div w:id="50883164">
                          <w:marLeft w:val="0"/>
                          <w:marRight w:val="0"/>
                          <w:marTop w:val="0"/>
                          <w:marBottom w:val="0"/>
                          <w:divBdr>
                            <w:top w:val="none" w:sz="0" w:space="0" w:color="auto"/>
                            <w:left w:val="none" w:sz="0" w:space="0" w:color="auto"/>
                            <w:bottom w:val="none" w:sz="0" w:space="0" w:color="auto"/>
                            <w:right w:val="none" w:sz="0" w:space="0" w:color="auto"/>
                          </w:divBdr>
                          <w:divsChild>
                            <w:div w:id="1015503068">
                              <w:marLeft w:val="0"/>
                              <w:marRight w:val="0"/>
                              <w:marTop w:val="0"/>
                              <w:marBottom w:val="0"/>
                              <w:divBdr>
                                <w:top w:val="none" w:sz="0" w:space="0" w:color="auto"/>
                                <w:left w:val="none" w:sz="0" w:space="0" w:color="auto"/>
                                <w:bottom w:val="none" w:sz="0" w:space="0" w:color="auto"/>
                                <w:right w:val="none" w:sz="0" w:space="0" w:color="auto"/>
                              </w:divBdr>
                              <w:divsChild>
                                <w:div w:id="1369641410">
                                  <w:marLeft w:val="0"/>
                                  <w:marRight w:val="0"/>
                                  <w:marTop w:val="0"/>
                                  <w:marBottom w:val="0"/>
                                  <w:divBdr>
                                    <w:top w:val="none" w:sz="0" w:space="0" w:color="auto"/>
                                    <w:left w:val="none" w:sz="0" w:space="0" w:color="auto"/>
                                    <w:bottom w:val="none" w:sz="0" w:space="0" w:color="auto"/>
                                    <w:right w:val="none" w:sz="0" w:space="0" w:color="auto"/>
                                  </w:divBdr>
                                  <w:divsChild>
                                    <w:div w:id="185751477">
                                      <w:marLeft w:val="0"/>
                                      <w:marRight w:val="0"/>
                                      <w:marTop w:val="0"/>
                                      <w:marBottom w:val="0"/>
                                      <w:divBdr>
                                        <w:top w:val="none" w:sz="0" w:space="0" w:color="auto"/>
                                        <w:left w:val="none" w:sz="0" w:space="0" w:color="auto"/>
                                        <w:bottom w:val="none" w:sz="0" w:space="0" w:color="auto"/>
                                        <w:right w:val="none" w:sz="0" w:space="0" w:color="auto"/>
                                      </w:divBdr>
                                      <w:divsChild>
                                        <w:div w:id="1975016051">
                                          <w:marLeft w:val="0"/>
                                          <w:marRight w:val="0"/>
                                          <w:marTop w:val="0"/>
                                          <w:marBottom w:val="495"/>
                                          <w:divBdr>
                                            <w:top w:val="none" w:sz="0" w:space="0" w:color="auto"/>
                                            <w:left w:val="none" w:sz="0" w:space="0" w:color="auto"/>
                                            <w:bottom w:val="none" w:sz="0" w:space="0" w:color="auto"/>
                                            <w:right w:val="none" w:sz="0" w:space="0" w:color="auto"/>
                                          </w:divBdr>
                                          <w:divsChild>
                                            <w:div w:id="20719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702917">
      <w:bodyDiv w:val="1"/>
      <w:marLeft w:val="0"/>
      <w:marRight w:val="0"/>
      <w:marTop w:val="0"/>
      <w:marBottom w:val="0"/>
      <w:divBdr>
        <w:top w:val="none" w:sz="0" w:space="0" w:color="auto"/>
        <w:left w:val="none" w:sz="0" w:space="0" w:color="auto"/>
        <w:bottom w:val="none" w:sz="0" w:space="0" w:color="auto"/>
        <w:right w:val="none" w:sz="0" w:space="0" w:color="auto"/>
      </w:divBdr>
      <w:divsChild>
        <w:div w:id="1700088346">
          <w:marLeft w:val="0"/>
          <w:marRight w:val="0"/>
          <w:marTop w:val="0"/>
          <w:marBottom w:val="0"/>
          <w:divBdr>
            <w:top w:val="none" w:sz="0" w:space="0" w:color="auto"/>
            <w:left w:val="none" w:sz="0" w:space="0" w:color="auto"/>
            <w:bottom w:val="none" w:sz="0" w:space="0" w:color="auto"/>
            <w:right w:val="none" w:sz="0" w:space="0" w:color="auto"/>
          </w:divBdr>
          <w:divsChild>
            <w:div w:id="139687513">
              <w:marLeft w:val="0"/>
              <w:marRight w:val="0"/>
              <w:marTop w:val="0"/>
              <w:marBottom w:val="0"/>
              <w:divBdr>
                <w:top w:val="none" w:sz="0" w:space="0" w:color="auto"/>
                <w:left w:val="none" w:sz="0" w:space="0" w:color="auto"/>
                <w:bottom w:val="none" w:sz="0" w:space="0" w:color="auto"/>
                <w:right w:val="none" w:sz="0" w:space="0" w:color="auto"/>
              </w:divBdr>
              <w:divsChild>
                <w:div w:id="364142579">
                  <w:marLeft w:val="0"/>
                  <w:marRight w:val="0"/>
                  <w:marTop w:val="0"/>
                  <w:marBottom w:val="0"/>
                  <w:divBdr>
                    <w:top w:val="none" w:sz="0" w:space="0" w:color="auto"/>
                    <w:left w:val="none" w:sz="0" w:space="0" w:color="auto"/>
                    <w:bottom w:val="none" w:sz="0" w:space="0" w:color="auto"/>
                    <w:right w:val="none" w:sz="0" w:space="0" w:color="auto"/>
                  </w:divBdr>
                  <w:divsChild>
                    <w:div w:id="1352297080">
                      <w:marLeft w:val="0"/>
                      <w:marRight w:val="0"/>
                      <w:marTop w:val="0"/>
                      <w:marBottom w:val="0"/>
                      <w:divBdr>
                        <w:top w:val="none" w:sz="0" w:space="0" w:color="auto"/>
                        <w:left w:val="none" w:sz="0" w:space="0" w:color="auto"/>
                        <w:bottom w:val="none" w:sz="0" w:space="0" w:color="auto"/>
                        <w:right w:val="none" w:sz="0" w:space="0" w:color="auto"/>
                      </w:divBdr>
                      <w:divsChild>
                        <w:div w:id="178783017">
                          <w:marLeft w:val="0"/>
                          <w:marRight w:val="0"/>
                          <w:marTop w:val="0"/>
                          <w:marBottom w:val="0"/>
                          <w:divBdr>
                            <w:top w:val="none" w:sz="0" w:space="0" w:color="auto"/>
                            <w:left w:val="none" w:sz="0" w:space="0" w:color="auto"/>
                            <w:bottom w:val="none" w:sz="0" w:space="0" w:color="auto"/>
                            <w:right w:val="none" w:sz="0" w:space="0" w:color="auto"/>
                          </w:divBdr>
                          <w:divsChild>
                            <w:div w:id="1823082413">
                              <w:marLeft w:val="0"/>
                              <w:marRight w:val="0"/>
                              <w:marTop w:val="0"/>
                              <w:marBottom w:val="0"/>
                              <w:divBdr>
                                <w:top w:val="none" w:sz="0" w:space="0" w:color="auto"/>
                                <w:left w:val="none" w:sz="0" w:space="0" w:color="auto"/>
                                <w:bottom w:val="none" w:sz="0" w:space="0" w:color="auto"/>
                                <w:right w:val="none" w:sz="0" w:space="0" w:color="auto"/>
                              </w:divBdr>
                              <w:divsChild>
                                <w:div w:id="879591015">
                                  <w:marLeft w:val="0"/>
                                  <w:marRight w:val="0"/>
                                  <w:marTop w:val="0"/>
                                  <w:marBottom w:val="0"/>
                                  <w:divBdr>
                                    <w:top w:val="none" w:sz="0" w:space="0" w:color="auto"/>
                                    <w:left w:val="none" w:sz="0" w:space="0" w:color="auto"/>
                                    <w:bottom w:val="none" w:sz="0" w:space="0" w:color="auto"/>
                                    <w:right w:val="none" w:sz="0" w:space="0" w:color="auto"/>
                                  </w:divBdr>
                                  <w:divsChild>
                                    <w:div w:id="318123569">
                                      <w:marLeft w:val="0"/>
                                      <w:marRight w:val="0"/>
                                      <w:marTop w:val="0"/>
                                      <w:marBottom w:val="0"/>
                                      <w:divBdr>
                                        <w:top w:val="none" w:sz="0" w:space="0" w:color="auto"/>
                                        <w:left w:val="none" w:sz="0" w:space="0" w:color="auto"/>
                                        <w:bottom w:val="none" w:sz="0" w:space="0" w:color="auto"/>
                                        <w:right w:val="none" w:sz="0" w:space="0" w:color="auto"/>
                                      </w:divBdr>
                                      <w:divsChild>
                                        <w:div w:id="402987724">
                                          <w:marLeft w:val="0"/>
                                          <w:marRight w:val="0"/>
                                          <w:marTop w:val="0"/>
                                          <w:marBottom w:val="495"/>
                                          <w:divBdr>
                                            <w:top w:val="none" w:sz="0" w:space="0" w:color="auto"/>
                                            <w:left w:val="none" w:sz="0" w:space="0" w:color="auto"/>
                                            <w:bottom w:val="none" w:sz="0" w:space="0" w:color="auto"/>
                                            <w:right w:val="none" w:sz="0" w:space="0" w:color="auto"/>
                                          </w:divBdr>
                                          <w:divsChild>
                                            <w:div w:id="12076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rlien.gorlissen@vvsg.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D3FF0DDDDB7943A410F9A8FBF66612" ma:contentTypeVersion="3" ma:contentTypeDescription="Een nieuw document maken." ma:contentTypeScope="" ma:versionID="56880172c0ee689dcf955ba477619529">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VVSG-116-62958</_dlc_DocId>
    <_dlc_DocIdUrl xmlns="9169c7df-b82e-40b0-ad97-8b693be98d4c">
      <Url>https://intranet.vvsg.be/internationaal/_layouts/15/DocIdRedir.aspx?ID=VVSG-116-62958</Url>
      <Description>VVSG-116-62958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56C9-565F-41D8-81DC-2911E304081C}">
  <ds:schemaRefs>
    <ds:schemaRef ds:uri="http://schemas.microsoft.com/sharepoint/v3/contenttype/forms"/>
  </ds:schemaRefs>
</ds:datastoreItem>
</file>

<file path=customXml/itemProps2.xml><?xml version="1.0" encoding="utf-8"?>
<ds:datastoreItem xmlns:ds="http://schemas.openxmlformats.org/officeDocument/2006/customXml" ds:itemID="{087D6D3B-F407-4BEE-9EA2-27B5C10806FC}">
  <ds:schemaRefs>
    <ds:schemaRef ds:uri="http://schemas.microsoft.com/sharepoint/events"/>
  </ds:schemaRefs>
</ds:datastoreItem>
</file>

<file path=customXml/itemProps3.xml><?xml version="1.0" encoding="utf-8"?>
<ds:datastoreItem xmlns:ds="http://schemas.openxmlformats.org/officeDocument/2006/customXml" ds:itemID="{72B95D68-8C9E-447B-A0C4-A1FF431D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8E332-AEB5-4AE2-BAAD-A00D8E7611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169c7df-b82e-40b0-ad97-8b693be98d4c"/>
    <ds:schemaRef ds:uri="http://www.w3.org/XML/1998/namespace"/>
    <ds:schemaRef ds:uri="http://purl.org/dc/dcmitype/"/>
  </ds:schemaRefs>
</ds:datastoreItem>
</file>

<file path=customXml/itemProps5.xml><?xml version="1.0" encoding="utf-8"?>
<ds:datastoreItem xmlns:ds="http://schemas.openxmlformats.org/officeDocument/2006/customXml" ds:itemID="{263B4ACE-6BCF-42F8-A448-6AAED448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2</Pages>
  <Words>833</Words>
  <Characters>4636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2019-07-02T07:03:00Z</dcterms:created>
  <dcterms:modified xsi:type="dcterms:W3CDTF">2019-07-02T07:03:00Z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0x010100ABD3FF0DDDDB7943A410F9A8FBF66612</vt:lpwstr>
  </property>
  <property fmtid="{D5CDD505-2E9C-101B-9397-08002B2CF9AE}" pid="3" name="_dlc_DocIdItemGuid">
    <vt:lpwstr>ebb758b6-9af2-446c-b4a1-6ba48ce3ca41</vt:lpwstr>
  </property>
</Properties>
</file>