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AFC3A" w14:textId="23413CF1" w:rsidR="00B942C4" w:rsidRPr="00C82E82" w:rsidRDefault="00504741">
      <w:pPr>
        <w:rPr>
          <w:b/>
          <w:lang w:val="fr-FR"/>
        </w:rPr>
      </w:pPr>
      <w:bookmarkStart w:id="0" w:name="_GoBack"/>
      <w:bookmarkEnd w:id="0"/>
      <w:r>
        <w:rPr>
          <w:b/>
          <w:lang w:val="fr-FR"/>
        </w:rPr>
        <w:t>DÉCLARATION</w:t>
      </w:r>
      <w:r w:rsidR="009328F0">
        <w:rPr>
          <w:b/>
          <w:lang w:val="fr-FR"/>
        </w:rPr>
        <w:t xml:space="preserve"> D’ENGAGEMENT DE LA MUNICIPALITÉ/ COLLECTIVITÉ/ COMMUNE EUROPÉENNE</w:t>
      </w:r>
    </w:p>
    <w:p w14:paraId="339B243F" w14:textId="77777777" w:rsidR="00E231D4" w:rsidRPr="00C82E82" w:rsidRDefault="00E231D4" w:rsidP="00B942C4">
      <w:pPr>
        <w:rPr>
          <w:lang w:val="fr-FR"/>
        </w:rPr>
      </w:pPr>
    </w:p>
    <w:p w14:paraId="61CA634B" w14:textId="77777777" w:rsidR="00E45AD7" w:rsidRPr="00C82E82" w:rsidRDefault="00E45AD7" w:rsidP="00B942C4">
      <w:pPr>
        <w:rPr>
          <w:lang w:val="fr-FR"/>
        </w:rPr>
      </w:pPr>
    </w:p>
    <w:p w14:paraId="2C502F5B" w14:textId="77777777" w:rsidR="00E45AD7" w:rsidRPr="00C82E82" w:rsidRDefault="007735ED" w:rsidP="00E45AD7">
      <w:pPr>
        <w:rPr>
          <w:lang w:val="fr-FR"/>
        </w:rPr>
      </w:pPr>
      <w:r>
        <w:rPr>
          <w:lang w:val="fr-FR"/>
        </w:rPr>
        <w:t xml:space="preserve">Cher Monsieur </w:t>
      </w:r>
      <w:r w:rsidRPr="00C82E82">
        <w:rPr>
          <w:lang w:val="fr-FR"/>
        </w:rPr>
        <w:t>Knip</w:t>
      </w:r>
      <w:r w:rsidR="00E45AD7" w:rsidRPr="00C82E82">
        <w:rPr>
          <w:lang w:val="fr-FR"/>
        </w:rPr>
        <w:t>,</w:t>
      </w:r>
    </w:p>
    <w:p w14:paraId="1B357A3F" w14:textId="77777777" w:rsidR="00E45AD7" w:rsidRPr="00C82E82" w:rsidRDefault="00E45AD7" w:rsidP="00E45AD7">
      <w:pPr>
        <w:rPr>
          <w:lang w:val="fr-FR"/>
        </w:rPr>
      </w:pPr>
    </w:p>
    <w:p w14:paraId="6D9F8199" w14:textId="77777777" w:rsidR="00E45AD7" w:rsidRPr="00C82E82" w:rsidRDefault="007735ED" w:rsidP="00E45AD7">
      <w:pPr>
        <w:jc w:val="both"/>
        <w:rPr>
          <w:lang w:val="fr-FR"/>
        </w:rPr>
      </w:pPr>
      <w:r>
        <w:rPr>
          <w:lang w:val="fr-FR"/>
        </w:rPr>
        <w:t xml:space="preserve">La </w:t>
      </w:r>
      <w:r w:rsidRPr="00C82E82">
        <w:rPr>
          <w:lang w:val="fr-FR"/>
        </w:rPr>
        <w:t>[</w:t>
      </w:r>
      <w:r>
        <w:rPr>
          <w:highlight w:val="yellow"/>
          <w:lang w:val="fr-FR"/>
        </w:rPr>
        <w:t>collectivité/ commune / municipalité de NOM</w:t>
      </w:r>
      <w:r w:rsidRPr="00C82E82">
        <w:rPr>
          <w:lang w:val="fr-FR"/>
        </w:rPr>
        <w:t xml:space="preserve">] </w:t>
      </w:r>
      <w:r>
        <w:rPr>
          <w:lang w:val="fr-FR"/>
        </w:rPr>
        <w:t xml:space="preserve">s’engage à soutenir </w:t>
      </w:r>
      <w:r w:rsidRPr="00C82E82">
        <w:rPr>
          <w:lang w:val="fr-FR"/>
        </w:rPr>
        <w:t>PLATFORMA</w:t>
      </w:r>
      <w:r>
        <w:rPr>
          <w:lang w:val="fr-FR"/>
        </w:rPr>
        <w:t xml:space="preserve"> et son organisation membre, </w:t>
      </w:r>
      <w:r w:rsidRPr="00C82E82">
        <w:rPr>
          <w:lang w:val="fr-FR"/>
        </w:rPr>
        <w:t>VNG International</w:t>
      </w:r>
      <w:r>
        <w:rPr>
          <w:lang w:val="fr-FR"/>
        </w:rPr>
        <w:t>,</w:t>
      </w:r>
      <w:r w:rsidRPr="00C82E82">
        <w:rPr>
          <w:lang w:val="fr-FR"/>
        </w:rPr>
        <w:t xml:space="preserve"> </w:t>
      </w:r>
      <w:r>
        <w:rPr>
          <w:lang w:val="fr-FR"/>
        </w:rPr>
        <w:t xml:space="preserve">dans la mise en œuvre du projet </w:t>
      </w:r>
      <w:r w:rsidRPr="00C82E82">
        <w:rPr>
          <w:lang w:val="fr-FR"/>
        </w:rPr>
        <w:t xml:space="preserve">CONNECT, </w:t>
      </w:r>
      <w:r w:rsidR="00520224">
        <w:rPr>
          <w:lang w:val="fr-FR"/>
        </w:rPr>
        <w:t xml:space="preserve">et notamment quant aux </w:t>
      </w:r>
      <w:r w:rsidR="00AC52B3">
        <w:rPr>
          <w:lang w:val="fr-FR"/>
        </w:rPr>
        <w:t xml:space="preserve">tâches de </w:t>
      </w:r>
      <w:r w:rsidR="00520224">
        <w:rPr>
          <w:lang w:val="fr-FR"/>
        </w:rPr>
        <w:t xml:space="preserve">préparation, participation et reddition de compte </w:t>
      </w:r>
      <w:r w:rsidR="00AC52B3">
        <w:rPr>
          <w:lang w:val="fr-FR"/>
        </w:rPr>
        <w:t>concernant l</w:t>
      </w:r>
      <w:r w:rsidR="00520224">
        <w:rPr>
          <w:lang w:val="fr-FR"/>
        </w:rPr>
        <w:t>’</w:t>
      </w:r>
      <w:r>
        <w:rPr>
          <w:lang w:val="fr-FR"/>
        </w:rPr>
        <w:t>échange de connaissances et d’expertise devant voir lieu [</w:t>
      </w:r>
      <w:r w:rsidR="00520224">
        <w:rPr>
          <w:highlight w:val="yellow"/>
          <w:lang w:val="fr-FR"/>
        </w:rPr>
        <w:t xml:space="preserve">au/en </w:t>
      </w:r>
      <w:r w:rsidR="00504741">
        <w:rPr>
          <w:highlight w:val="yellow"/>
          <w:lang w:val="fr-FR"/>
        </w:rPr>
        <w:t xml:space="preserve">NOM </w:t>
      </w:r>
      <w:r>
        <w:rPr>
          <w:highlight w:val="yellow"/>
          <w:lang w:val="fr-FR"/>
        </w:rPr>
        <w:t>du pays</w:t>
      </w:r>
      <w:r>
        <w:rPr>
          <w:lang w:val="fr-FR"/>
        </w:rPr>
        <w:t>] les [</w:t>
      </w:r>
      <w:r>
        <w:rPr>
          <w:highlight w:val="yellow"/>
          <w:lang w:val="fr-FR"/>
        </w:rPr>
        <w:t>dates précises</w:t>
      </w:r>
      <w:r>
        <w:rPr>
          <w:lang w:val="fr-FR"/>
        </w:rPr>
        <w:t>]</w:t>
      </w:r>
      <w:r w:rsidR="00E45AD7" w:rsidRPr="00C82E82">
        <w:rPr>
          <w:lang w:val="fr-FR"/>
        </w:rPr>
        <w:t>.</w:t>
      </w:r>
    </w:p>
    <w:p w14:paraId="1B3BCC10" w14:textId="77777777" w:rsidR="00E45AD7" w:rsidRPr="00C82E82" w:rsidRDefault="00E45AD7" w:rsidP="00E45AD7">
      <w:pPr>
        <w:jc w:val="both"/>
        <w:rPr>
          <w:lang w:val="fr-FR"/>
        </w:rPr>
      </w:pPr>
    </w:p>
    <w:p w14:paraId="6010307E" w14:textId="77777777" w:rsidR="00E45AD7" w:rsidRPr="00C82E82" w:rsidRDefault="008E3D41" w:rsidP="00E45AD7">
      <w:pPr>
        <w:jc w:val="both"/>
        <w:rPr>
          <w:lang w:val="fr-FR"/>
        </w:rPr>
      </w:pPr>
      <w:r w:rsidRPr="008E3D41">
        <w:rPr>
          <w:lang w:val="fr-FR"/>
        </w:rPr>
        <w:t>La [</w:t>
      </w:r>
      <w:r>
        <w:rPr>
          <w:highlight w:val="yellow"/>
          <w:lang w:val="fr-FR"/>
        </w:rPr>
        <w:t>collectivité/ commune / municipalité de NOM</w:t>
      </w:r>
      <w:r>
        <w:rPr>
          <w:lang w:val="fr-FR"/>
        </w:rPr>
        <w:t>]</w:t>
      </w:r>
      <w:r w:rsidR="00E45AD7" w:rsidRPr="00C82E82">
        <w:rPr>
          <w:lang w:val="fr-FR"/>
        </w:rPr>
        <w:t xml:space="preserve"> </w:t>
      </w:r>
      <w:r w:rsidR="007735ED">
        <w:rPr>
          <w:lang w:val="fr-FR"/>
        </w:rPr>
        <w:t xml:space="preserve">prend bonne note que </w:t>
      </w:r>
      <w:r w:rsidR="007735ED" w:rsidRPr="00C82E82">
        <w:rPr>
          <w:lang w:val="fr-FR"/>
        </w:rPr>
        <w:t xml:space="preserve">CONNECT </w:t>
      </w:r>
      <w:r w:rsidR="007735ED" w:rsidRPr="008E3D41">
        <w:rPr>
          <w:lang w:val="fr-FR"/>
        </w:rPr>
        <w:t xml:space="preserve">est </w:t>
      </w:r>
      <w:r w:rsidR="007735ED">
        <w:rPr>
          <w:lang w:val="fr-FR"/>
        </w:rPr>
        <w:t xml:space="preserve">un </w:t>
      </w:r>
      <w:r w:rsidR="007735ED" w:rsidRPr="008E3D41">
        <w:rPr>
          <w:rFonts w:cs="Arial"/>
          <w:szCs w:val="20"/>
          <w:lang w:val="fr-FR"/>
        </w:rPr>
        <w:t xml:space="preserve">mécanisme d’intervention rapide, réactif, axé sur la demande, destiné à </w:t>
      </w:r>
      <w:r w:rsidR="007735ED">
        <w:rPr>
          <w:rFonts w:cs="Arial"/>
          <w:szCs w:val="20"/>
          <w:lang w:val="fr-FR"/>
        </w:rPr>
        <w:t>mettre en relation des techniciens et experts de la fourniture des services publics de l’échelon local</w:t>
      </w:r>
      <w:r w:rsidR="007735ED">
        <w:rPr>
          <w:lang w:val="fr-FR"/>
        </w:rPr>
        <w:t xml:space="preserve">. Et plus particulièrement, que l’équipe </w:t>
      </w:r>
      <w:r w:rsidR="007735ED" w:rsidRPr="00C82E82">
        <w:rPr>
          <w:lang w:val="fr-FR"/>
        </w:rPr>
        <w:t xml:space="preserve">CONNECT </w:t>
      </w:r>
      <w:r w:rsidR="007735ED">
        <w:rPr>
          <w:lang w:val="fr-FR"/>
        </w:rPr>
        <w:t xml:space="preserve">est chargée de faciliter </w:t>
      </w:r>
      <w:r w:rsidR="007735ED" w:rsidRPr="008E3D41">
        <w:rPr>
          <w:rFonts w:cs="Arial"/>
          <w:szCs w:val="20"/>
          <w:lang w:val="fr-FR"/>
        </w:rPr>
        <w:t xml:space="preserve">l’échange et le transfert des connaissances entre </w:t>
      </w:r>
      <w:r w:rsidR="007735ED">
        <w:rPr>
          <w:rFonts w:cs="Arial"/>
          <w:szCs w:val="20"/>
          <w:lang w:val="fr-FR"/>
        </w:rPr>
        <w:t xml:space="preserve">les </w:t>
      </w:r>
      <w:r w:rsidR="007735ED" w:rsidRPr="008E3D41">
        <w:rPr>
          <w:rFonts w:cs="Arial"/>
          <w:szCs w:val="20"/>
          <w:lang w:val="fr-FR"/>
        </w:rPr>
        <w:t>gouvernements locaux et régionaux des pays partenai</w:t>
      </w:r>
      <w:r w:rsidR="007735ED">
        <w:rPr>
          <w:rFonts w:cs="Arial"/>
          <w:szCs w:val="20"/>
          <w:lang w:val="fr-FR"/>
        </w:rPr>
        <w:t>res de l’Union européenne, d’une part, et les collectivités locales et régionales européennes d’autre part</w:t>
      </w:r>
      <w:r w:rsidR="00E45AD7" w:rsidRPr="00C82E82">
        <w:rPr>
          <w:lang w:val="fr-FR"/>
        </w:rPr>
        <w:t xml:space="preserve">. </w:t>
      </w:r>
    </w:p>
    <w:p w14:paraId="682131D4" w14:textId="77777777" w:rsidR="00E45AD7" w:rsidRPr="00C82E82" w:rsidRDefault="00E45AD7" w:rsidP="00E45AD7">
      <w:pPr>
        <w:rPr>
          <w:lang w:val="fr-FR"/>
        </w:rPr>
      </w:pPr>
    </w:p>
    <w:p w14:paraId="5C818CF9" w14:textId="77777777" w:rsidR="00E45AD7" w:rsidRPr="00C82E82" w:rsidRDefault="008E3D41" w:rsidP="00E45AD7">
      <w:pPr>
        <w:jc w:val="both"/>
        <w:rPr>
          <w:lang w:val="fr-FR"/>
        </w:rPr>
      </w:pPr>
      <w:r>
        <w:rPr>
          <w:lang w:val="fr-FR"/>
        </w:rPr>
        <w:t xml:space="preserve">La </w:t>
      </w:r>
      <w:r w:rsidR="00E45AD7" w:rsidRPr="00C82E82">
        <w:rPr>
          <w:lang w:val="fr-FR"/>
        </w:rPr>
        <w:t>[</w:t>
      </w:r>
      <w:r>
        <w:rPr>
          <w:highlight w:val="yellow"/>
          <w:lang w:val="fr-FR"/>
        </w:rPr>
        <w:t>collectivité/ commune / municipalité de NOM</w:t>
      </w:r>
      <w:r w:rsidR="007735ED">
        <w:rPr>
          <w:lang w:val="fr-FR"/>
        </w:rPr>
        <w:t xml:space="preserve">] reconnaît que </w:t>
      </w:r>
      <w:r w:rsidR="007735ED" w:rsidRPr="00C82E82">
        <w:rPr>
          <w:lang w:val="fr-FR"/>
        </w:rPr>
        <w:t xml:space="preserve">CONNECT </w:t>
      </w:r>
      <w:r w:rsidR="007735ED">
        <w:rPr>
          <w:lang w:val="fr-FR"/>
        </w:rPr>
        <w:t xml:space="preserve">facilitera le processus de mise en </w:t>
      </w:r>
      <w:r w:rsidR="00520224">
        <w:rPr>
          <w:lang w:val="fr-FR"/>
        </w:rPr>
        <w:t xml:space="preserve">relation </w:t>
      </w:r>
      <w:r w:rsidR="00AC52B3">
        <w:rPr>
          <w:lang w:val="fr-FR"/>
        </w:rPr>
        <w:t xml:space="preserve">elle </w:t>
      </w:r>
      <w:r w:rsidR="00520224">
        <w:rPr>
          <w:lang w:val="fr-FR"/>
        </w:rPr>
        <w:t xml:space="preserve">avec </w:t>
      </w:r>
      <w:r w:rsidR="007735ED">
        <w:rPr>
          <w:lang w:val="fr-FR"/>
        </w:rPr>
        <w:t xml:space="preserve">la collectivité/ commune/ municipalité/ commune/ municipalité </w:t>
      </w:r>
      <w:r w:rsidR="00AC52B3">
        <w:rPr>
          <w:lang w:val="fr-FR"/>
        </w:rPr>
        <w:t>de [</w:t>
      </w:r>
      <w:r w:rsidR="007735ED" w:rsidRPr="007735ED">
        <w:rPr>
          <w:highlight w:val="yellow"/>
          <w:lang w:val="fr-FR"/>
        </w:rPr>
        <w:t>X</w:t>
      </w:r>
      <w:r w:rsidR="00AC52B3">
        <w:rPr>
          <w:lang w:val="fr-FR"/>
        </w:rPr>
        <w:t>]</w:t>
      </w:r>
      <w:r w:rsidR="00E45AD7" w:rsidRPr="00C82E82">
        <w:rPr>
          <w:lang w:val="fr-FR"/>
        </w:rPr>
        <w:t xml:space="preserve">. CONNECT </w:t>
      </w:r>
      <w:r w:rsidR="00397187">
        <w:rPr>
          <w:lang w:val="fr-FR"/>
        </w:rPr>
        <w:t xml:space="preserve">prend en </w:t>
      </w:r>
      <w:r w:rsidR="008F1D51">
        <w:rPr>
          <w:lang w:val="fr-FR"/>
        </w:rPr>
        <w:t>charge :</w:t>
      </w:r>
      <w:r w:rsidR="00E45AD7" w:rsidRPr="00C82E82">
        <w:rPr>
          <w:lang w:val="fr-FR"/>
        </w:rPr>
        <w:t xml:space="preserve"> </w:t>
      </w:r>
    </w:p>
    <w:p w14:paraId="710A0911" w14:textId="77777777" w:rsidR="00E45AD7" w:rsidRPr="00C82E82" w:rsidRDefault="008F1D51" w:rsidP="00E45AD7">
      <w:pPr>
        <w:pStyle w:val="Lijstalinea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 xml:space="preserve">billets d’avion et autres </w:t>
      </w:r>
      <w:r w:rsidR="006905FC">
        <w:rPr>
          <w:lang w:val="fr-FR"/>
        </w:rPr>
        <w:t xml:space="preserve">frais de déplacement liés à l’échange </w:t>
      </w:r>
      <w:r w:rsidR="00E45AD7" w:rsidRPr="00C82E82">
        <w:rPr>
          <w:lang w:val="fr-FR"/>
        </w:rPr>
        <w:t xml:space="preserve">CONNECT </w:t>
      </w:r>
    </w:p>
    <w:p w14:paraId="290ABE7F" w14:textId="77777777" w:rsidR="00E45AD7" w:rsidRPr="00C82E82" w:rsidRDefault="006905FC" w:rsidP="00E45AD7">
      <w:pPr>
        <w:pStyle w:val="Lijstalinea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hébergement</w:t>
      </w:r>
    </w:p>
    <w:p w14:paraId="1C3AE894" w14:textId="77777777" w:rsidR="00E45AD7" w:rsidRPr="00C82E82" w:rsidRDefault="00520224" w:rsidP="00E45AD7">
      <w:pPr>
        <w:pStyle w:val="Lijstalinea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v</w:t>
      </w:r>
      <w:r w:rsidR="00E45AD7" w:rsidRPr="00C82E82">
        <w:rPr>
          <w:lang w:val="fr-FR"/>
        </w:rPr>
        <w:t xml:space="preserve">accinations </w:t>
      </w:r>
    </w:p>
    <w:p w14:paraId="1AF93276" w14:textId="77777777" w:rsidR="00E45AD7" w:rsidRPr="00C82E82" w:rsidRDefault="00520224" w:rsidP="00E45AD7">
      <w:pPr>
        <w:pStyle w:val="Lijstalinea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v</w:t>
      </w:r>
      <w:r w:rsidR="00E45AD7" w:rsidRPr="00C82E82">
        <w:rPr>
          <w:lang w:val="fr-FR"/>
        </w:rPr>
        <w:t>isa</w:t>
      </w:r>
      <w:r>
        <w:rPr>
          <w:lang w:val="fr-FR"/>
        </w:rPr>
        <w:t>s</w:t>
      </w:r>
      <w:r w:rsidR="00E45AD7" w:rsidRPr="00C82E82">
        <w:rPr>
          <w:lang w:val="fr-FR"/>
        </w:rPr>
        <w:t xml:space="preserve"> </w:t>
      </w:r>
    </w:p>
    <w:p w14:paraId="65119149" w14:textId="77777777" w:rsidR="00E45AD7" w:rsidRPr="00C82E82" w:rsidRDefault="00520224" w:rsidP="00E45AD7">
      <w:pPr>
        <w:pStyle w:val="Lijstalinea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 xml:space="preserve">repas </w:t>
      </w:r>
    </w:p>
    <w:p w14:paraId="6DFF951A" w14:textId="77777777" w:rsidR="00E45AD7" w:rsidRPr="00C82E82" w:rsidRDefault="00E45AD7" w:rsidP="00E45AD7">
      <w:pPr>
        <w:pStyle w:val="Lijstalinea"/>
        <w:ind w:left="780"/>
        <w:jc w:val="both"/>
        <w:rPr>
          <w:lang w:val="fr-FR"/>
        </w:rPr>
      </w:pPr>
    </w:p>
    <w:p w14:paraId="010802C1" w14:textId="77777777" w:rsidR="00E45AD7" w:rsidRPr="00C82E82" w:rsidRDefault="00520224" w:rsidP="00E45AD7">
      <w:pPr>
        <w:jc w:val="both"/>
        <w:rPr>
          <w:lang w:val="fr-FR"/>
        </w:rPr>
      </w:pPr>
      <w:r>
        <w:rPr>
          <w:lang w:val="fr-FR"/>
        </w:rPr>
        <w:t xml:space="preserve">Néanmoins, la </w:t>
      </w:r>
      <w:r w:rsidRPr="00C82E82">
        <w:rPr>
          <w:lang w:val="fr-FR"/>
        </w:rPr>
        <w:t>[</w:t>
      </w:r>
      <w:r>
        <w:rPr>
          <w:highlight w:val="yellow"/>
          <w:lang w:val="fr-FR"/>
        </w:rPr>
        <w:t>collectivité/ commune / municipalité de NOM</w:t>
      </w:r>
      <w:r>
        <w:rPr>
          <w:lang w:val="fr-FR"/>
        </w:rPr>
        <w:t>] est parfaitement consciente que ses personnels ne seront pas payés pour cette intervention</w:t>
      </w:r>
      <w:r w:rsidR="00E45AD7" w:rsidRPr="00C82E82">
        <w:rPr>
          <w:lang w:val="fr-FR"/>
        </w:rPr>
        <w:t>.</w:t>
      </w:r>
    </w:p>
    <w:p w14:paraId="2B5E66C7" w14:textId="77777777" w:rsidR="00E45AD7" w:rsidRDefault="00E45AD7" w:rsidP="00E45AD7">
      <w:pPr>
        <w:jc w:val="both"/>
        <w:rPr>
          <w:lang w:val="fr-FR"/>
        </w:rPr>
      </w:pPr>
    </w:p>
    <w:p w14:paraId="5F99B0C4" w14:textId="77777777" w:rsidR="00520224" w:rsidRPr="00C82E82" w:rsidRDefault="00520224" w:rsidP="00520224">
      <w:pPr>
        <w:jc w:val="both"/>
        <w:rPr>
          <w:lang w:val="fr-FR"/>
        </w:rPr>
      </w:pPr>
      <w:r>
        <w:rPr>
          <w:lang w:val="fr-FR"/>
        </w:rPr>
        <w:t>Pour garantir la qualité de l’échange</w:t>
      </w:r>
      <w:r w:rsidRPr="00C82E82">
        <w:rPr>
          <w:lang w:val="fr-FR"/>
        </w:rPr>
        <w:t xml:space="preserve">, </w:t>
      </w:r>
      <w:r>
        <w:rPr>
          <w:lang w:val="fr-FR"/>
        </w:rPr>
        <w:t xml:space="preserve">la </w:t>
      </w:r>
      <w:r w:rsidRPr="00C82E82">
        <w:rPr>
          <w:lang w:val="fr-FR"/>
        </w:rPr>
        <w:t>[</w:t>
      </w:r>
      <w:r>
        <w:rPr>
          <w:highlight w:val="yellow"/>
          <w:lang w:val="fr-FR"/>
        </w:rPr>
        <w:t>collectivité/ commune / municipalité de NOM</w:t>
      </w:r>
      <w:r w:rsidRPr="00C82E82">
        <w:rPr>
          <w:lang w:val="fr-FR"/>
        </w:rPr>
        <w:t xml:space="preserve">] </w:t>
      </w:r>
      <w:r>
        <w:rPr>
          <w:lang w:val="fr-FR"/>
        </w:rPr>
        <w:t xml:space="preserve">est heureuse de </w:t>
      </w:r>
      <w:r w:rsidR="00AC52B3">
        <w:rPr>
          <w:lang w:val="fr-FR"/>
        </w:rPr>
        <w:t xml:space="preserve">confier aux personnels suivants les tâches de préparation, participation et reddition de compte concernant cet échange d’une durée maximale de </w:t>
      </w:r>
      <w:r w:rsidR="00AC52B3" w:rsidRPr="00AC52B3">
        <w:rPr>
          <w:highlight w:val="yellow"/>
          <w:lang w:val="fr-FR"/>
        </w:rPr>
        <w:t>[n]</w:t>
      </w:r>
      <w:r w:rsidR="00AC52B3">
        <w:rPr>
          <w:lang w:val="fr-FR"/>
        </w:rPr>
        <w:t xml:space="preserve"> jours : </w:t>
      </w:r>
      <w:r w:rsidR="00AC52B3" w:rsidRPr="00AC52B3">
        <w:rPr>
          <w:highlight w:val="yellow"/>
          <w:lang w:val="fr-FR"/>
        </w:rPr>
        <w:t>[nom des agents/techniciens]</w:t>
      </w:r>
      <w:r w:rsidRPr="00C82E82">
        <w:rPr>
          <w:lang w:val="fr-FR"/>
        </w:rPr>
        <w:t xml:space="preserve">. </w:t>
      </w:r>
    </w:p>
    <w:p w14:paraId="261F37B1" w14:textId="77777777" w:rsidR="00520224" w:rsidRPr="00C82E82" w:rsidRDefault="00520224" w:rsidP="00520224">
      <w:pPr>
        <w:rPr>
          <w:lang w:val="fr-FR"/>
        </w:rPr>
      </w:pPr>
    </w:p>
    <w:p w14:paraId="16A8536D" w14:textId="77777777" w:rsidR="00520224" w:rsidRPr="00C82E82" w:rsidRDefault="00520224" w:rsidP="00520224">
      <w:pPr>
        <w:rPr>
          <w:lang w:val="fr-FR"/>
        </w:rPr>
      </w:pPr>
      <w:r>
        <w:rPr>
          <w:lang w:val="fr-FR"/>
        </w:rPr>
        <w:t xml:space="preserve">En vous priant de croire en nos sentiments les meilleurs, </w:t>
      </w:r>
    </w:p>
    <w:p w14:paraId="52953312" w14:textId="77777777" w:rsidR="00520224" w:rsidRPr="00C82E82" w:rsidRDefault="00520224" w:rsidP="00520224">
      <w:pPr>
        <w:rPr>
          <w:lang w:val="fr-FR"/>
        </w:rPr>
      </w:pPr>
    </w:p>
    <w:p w14:paraId="40D51567" w14:textId="77777777" w:rsidR="00520224" w:rsidRDefault="00520224" w:rsidP="00E45AD7">
      <w:pPr>
        <w:jc w:val="both"/>
        <w:rPr>
          <w:lang w:val="fr-FR"/>
        </w:rPr>
      </w:pPr>
    </w:p>
    <w:p w14:paraId="49A2DE6B" w14:textId="77777777" w:rsidR="00397187" w:rsidRDefault="00397187" w:rsidP="00E45AD7">
      <w:pPr>
        <w:jc w:val="both"/>
        <w:rPr>
          <w:lang w:val="fr-FR"/>
        </w:rPr>
      </w:pPr>
    </w:p>
    <w:p w14:paraId="083B8C16" w14:textId="77777777" w:rsidR="00397187" w:rsidRDefault="00397187" w:rsidP="00E45AD7">
      <w:pPr>
        <w:jc w:val="both"/>
        <w:rPr>
          <w:lang w:val="fr-FR"/>
        </w:rPr>
      </w:pPr>
    </w:p>
    <w:p w14:paraId="6F79D9F7" w14:textId="77777777" w:rsidR="00397187" w:rsidRDefault="00397187" w:rsidP="00E45AD7">
      <w:pPr>
        <w:jc w:val="both"/>
        <w:rPr>
          <w:lang w:val="fr-FR"/>
        </w:rPr>
      </w:pPr>
    </w:p>
    <w:p w14:paraId="30ABDEDA" w14:textId="77777777" w:rsidR="00397187" w:rsidRPr="00C82E82" w:rsidRDefault="00397187" w:rsidP="00E45AD7">
      <w:pPr>
        <w:jc w:val="both"/>
        <w:rPr>
          <w:lang w:val="fr-FR"/>
        </w:rPr>
      </w:pPr>
    </w:p>
    <w:p w14:paraId="4C91306E" w14:textId="77777777" w:rsidR="00E45AD7" w:rsidRPr="00C82E82" w:rsidRDefault="00E45AD7" w:rsidP="00E45AD7">
      <w:pPr>
        <w:rPr>
          <w:lang w:val="fr-FR"/>
        </w:rPr>
      </w:pPr>
      <w:r w:rsidRPr="00C82E82">
        <w:rPr>
          <w:highlight w:val="yellow"/>
          <w:lang w:val="fr-FR"/>
        </w:rPr>
        <w:t>[</w:t>
      </w:r>
      <w:r w:rsidR="009328F0" w:rsidRPr="00C82E82">
        <w:rPr>
          <w:highlight w:val="yellow"/>
          <w:lang w:val="fr-FR"/>
        </w:rPr>
        <w:t>n</w:t>
      </w:r>
      <w:r w:rsidR="009328F0">
        <w:rPr>
          <w:highlight w:val="yellow"/>
          <w:lang w:val="fr-FR"/>
        </w:rPr>
        <w:t>om du chef/ de la cheffe de service/ de monsieur le maire ou de madame la maire</w:t>
      </w:r>
      <w:r w:rsidR="009328F0">
        <w:rPr>
          <w:lang w:val="fr-FR"/>
        </w:rPr>
        <w:t>]</w:t>
      </w:r>
    </w:p>
    <w:p w14:paraId="78FBC0A0" w14:textId="77777777" w:rsidR="00E45AD7" w:rsidRPr="00C82E82" w:rsidRDefault="008E3D41" w:rsidP="00E45AD7">
      <w:pPr>
        <w:rPr>
          <w:lang w:val="fr-FR"/>
        </w:rPr>
      </w:pPr>
      <w:r>
        <w:rPr>
          <w:lang w:val="fr-FR"/>
        </w:rPr>
        <w:t>[</w:t>
      </w:r>
      <w:r w:rsidRPr="008E3D41">
        <w:rPr>
          <w:highlight w:val="yellow"/>
          <w:lang w:val="fr-FR"/>
        </w:rPr>
        <w:t>NOM de la c</w:t>
      </w:r>
      <w:r>
        <w:rPr>
          <w:highlight w:val="yellow"/>
          <w:lang w:val="fr-FR"/>
        </w:rPr>
        <w:t>ollectivité/ commune / municipalité</w:t>
      </w:r>
      <w:r w:rsidR="00E45AD7" w:rsidRPr="00C82E82">
        <w:rPr>
          <w:lang w:val="fr-FR"/>
        </w:rPr>
        <w:t>]</w:t>
      </w:r>
    </w:p>
    <w:p w14:paraId="6D19C411" w14:textId="77777777" w:rsidR="00E45AD7" w:rsidRPr="00C82E82" w:rsidRDefault="00E45AD7" w:rsidP="00E45AD7">
      <w:pPr>
        <w:rPr>
          <w:lang w:val="fr-FR"/>
        </w:rPr>
      </w:pPr>
    </w:p>
    <w:p w14:paraId="1083A974" w14:textId="77777777" w:rsidR="00B942C4" w:rsidRPr="00C82E82" w:rsidRDefault="00B942C4" w:rsidP="00B942C4">
      <w:pPr>
        <w:rPr>
          <w:lang w:val="fr-FR"/>
        </w:rPr>
      </w:pPr>
    </w:p>
    <w:p w14:paraId="26088290" w14:textId="77777777" w:rsidR="00B61DC9" w:rsidRDefault="00B61DC9" w:rsidP="00B942C4">
      <w:pPr>
        <w:rPr>
          <w:lang w:val="fr-FR"/>
        </w:rPr>
      </w:pPr>
    </w:p>
    <w:p w14:paraId="2F85835D" w14:textId="77777777" w:rsidR="009328F0" w:rsidRDefault="009328F0" w:rsidP="00B942C4">
      <w:pPr>
        <w:rPr>
          <w:lang w:val="fr-FR"/>
        </w:rPr>
      </w:pPr>
    </w:p>
    <w:sectPr w:rsidR="009328F0" w:rsidSect="00CE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7EA"/>
    <w:multiLevelType w:val="hybridMultilevel"/>
    <w:tmpl w:val="F114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3880"/>
    <w:multiLevelType w:val="hybridMultilevel"/>
    <w:tmpl w:val="959607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70608E"/>
    <w:multiLevelType w:val="hybridMultilevel"/>
    <w:tmpl w:val="5994E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94FF8"/>
    <w:multiLevelType w:val="hybridMultilevel"/>
    <w:tmpl w:val="BEDA4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9"/>
    <w:rsid w:val="00055D11"/>
    <w:rsid w:val="00057F2C"/>
    <w:rsid w:val="00397187"/>
    <w:rsid w:val="004B251C"/>
    <w:rsid w:val="00504741"/>
    <w:rsid w:val="00520224"/>
    <w:rsid w:val="005F4AC9"/>
    <w:rsid w:val="006905FC"/>
    <w:rsid w:val="006A5362"/>
    <w:rsid w:val="007735ED"/>
    <w:rsid w:val="00812F90"/>
    <w:rsid w:val="00837576"/>
    <w:rsid w:val="008E3D41"/>
    <w:rsid w:val="008F1D51"/>
    <w:rsid w:val="00930B65"/>
    <w:rsid w:val="009328F0"/>
    <w:rsid w:val="009C17B5"/>
    <w:rsid w:val="00A10041"/>
    <w:rsid w:val="00A34245"/>
    <w:rsid w:val="00A51910"/>
    <w:rsid w:val="00AC52B3"/>
    <w:rsid w:val="00B61DC9"/>
    <w:rsid w:val="00B701D3"/>
    <w:rsid w:val="00B942C4"/>
    <w:rsid w:val="00C123E5"/>
    <w:rsid w:val="00C5658E"/>
    <w:rsid w:val="00C82589"/>
    <w:rsid w:val="00C82E82"/>
    <w:rsid w:val="00CA4F32"/>
    <w:rsid w:val="00CE0B6B"/>
    <w:rsid w:val="00E03910"/>
    <w:rsid w:val="00E231D4"/>
    <w:rsid w:val="00E4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A585C"/>
  <w15:docId w15:val="{D773F980-9389-4390-9790-2F478561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4245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9C17B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C17B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C17B5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C17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C17B5"/>
    <w:rPr>
      <w:rFonts w:ascii="Arial" w:hAnsi="Arial"/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9C17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C17B5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E2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Vereninging Nederlandse Gemeenten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Nienhuis</dc:creator>
  <cp:lastModifiedBy>Maaike Wierema</cp:lastModifiedBy>
  <cp:revision>2</cp:revision>
  <dcterms:created xsi:type="dcterms:W3CDTF">2018-11-08T13:30:00Z</dcterms:created>
  <dcterms:modified xsi:type="dcterms:W3CDTF">2018-11-08T13:30:00Z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{b19ace60-2e61-48f4-ad46-9a903fe69129}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* Formats (and evaluation of formats and process)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CONNECT letter of commitment LG (supply EU + demand EU partner) (FR) V27112017.docx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141</vt:lpwstr>
  </property>
  <property fmtid="{D5CDD505-2E9C-101B-9397-08002B2CF9AE}" pid="19" name="eSynDocSerialNumber">
    <vt:lpwstr>
    </vt:lpwstr>
  </property>
  <property fmtid="{D5CDD505-2E9C-101B-9397-08002B2CF9AE}" pid="20" name="eSynDocSubject">
    <vt:lpwstr>CONNECT letter of commitment LG (supply EU + demand EU partner) (FR) V27112017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11347.3.F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VNG International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242957</vt:lpwstr>
  </property>
  <property fmtid="{D5CDD505-2E9C-101B-9397-08002B2CF9AE}" pid="38" name="eSynCleanUp11/08/2018 13:57:51">
    <vt:i4>1</vt:i4>
  </property>
</Properties>
</file>