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7C" w:rsidRPr="00691CC3" w:rsidRDefault="00B07F7C" w:rsidP="00B07F7C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B07F7C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07F7C" w:rsidRPr="00691CC3" w:rsidRDefault="00B07F7C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B07F7C" w:rsidRPr="00691CC3" w:rsidRDefault="00B07F7C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B07F7C" w:rsidRPr="00691CC3" w:rsidRDefault="00B07F7C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B07F7C" w:rsidRPr="00691CC3" w:rsidRDefault="00B07F7C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B07F7C" w:rsidRPr="00691CC3" w:rsidRDefault="00B07F7C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B07F7C" w:rsidRPr="00691CC3" w:rsidTr="00EB2635">
        <w:trPr>
          <w:cantSplit/>
          <w:trHeight w:val="2216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Changed national policy in decentralization in the interest of AMM members and improved municipal practices in Mali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B07F7C" w:rsidRPr="00691CC3" w:rsidRDefault="00B07F7C" w:rsidP="00B07F7C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Decentralization laws changed </w:t>
            </w:r>
          </w:p>
          <w:p w:rsidR="00B07F7C" w:rsidRPr="00691CC3" w:rsidRDefault="00B07F7C" w:rsidP="00B07F7C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service delivery improved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Decentralization laws that are adapted or changed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International reports on decentralization and municipal performance in Mali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B07F7C" w:rsidRPr="00691CC3" w:rsidRDefault="00B07F7C" w:rsidP="00EB2635">
            <w:p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B07F7C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7F7C" w:rsidRPr="00691CC3" w:rsidRDefault="00B07F7C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B07F7C" w:rsidRPr="00691CC3" w:rsidRDefault="00B07F7C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B07F7C" w:rsidRPr="00B07F7C" w:rsidTr="00EB2635">
        <w:trPr>
          <w:cantSplit/>
          <w:trHeight w:val="2386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B07F7C" w:rsidRPr="00691CC3" w:rsidRDefault="00B07F7C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AMM is undertaking action to influence national policy development in the field of decentralization and to provide needs-based services to its members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07F7C" w:rsidRPr="00691CC3" w:rsidRDefault="00B07F7C" w:rsidP="00B07F7C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AMM number of policy papers drafted and presented</w:t>
            </w:r>
          </w:p>
          <w:p w:rsidR="00B07F7C" w:rsidRPr="00691CC3" w:rsidRDefault="00B07F7C" w:rsidP="00B07F7C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Participation of AMM in  intergovernmental meetings on decentralisation efforts</w:t>
            </w:r>
          </w:p>
          <w:p w:rsidR="00B07F7C" w:rsidRPr="00691CC3" w:rsidRDefault="00B07F7C" w:rsidP="00B07F7C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Needs-based services are provided through CPS</w:t>
            </w:r>
          </w:p>
          <w:p w:rsidR="00B07F7C" w:rsidRPr="00691CC3" w:rsidRDefault="00B07F7C" w:rsidP="00B07F7C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AMM members participate in technical committees. </w:t>
            </w:r>
          </w:p>
          <w:p w:rsidR="00B07F7C" w:rsidRPr="00691CC3" w:rsidRDefault="00B07F7C" w:rsidP="00B07F7C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AMM Political Bureau makes decisions on strategy of AMM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Policy papers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Participant lists intergovernmental meetings 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intergovernmental meetings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Newsletters, answered member questions, dissemination activities implemented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AMM political bureau meetings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B07F7C" w:rsidRPr="00691CC3" w:rsidRDefault="00B07F7C" w:rsidP="00B07F7C">
            <w:pPr>
              <w:pStyle w:val="Lijstalinea"/>
              <w:numPr>
                <w:ilvl w:val="0"/>
                <w:numId w:val="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National government is open to feedback from LGA on decentralisation</w:t>
            </w:r>
          </w:p>
          <w:p w:rsidR="00B07F7C" w:rsidRPr="00691CC3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AMM is being recognized by its counterparts as the representative body of local government in Mali</w:t>
            </w:r>
          </w:p>
          <w:p w:rsidR="00B07F7C" w:rsidRPr="00691CC3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AMM has funding available</w:t>
            </w:r>
          </w:p>
          <w:p w:rsidR="00B07F7C" w:rsidRPr="005B5F08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  <w:lang w:val="fr-FR"/>
              </w:rPr>
            </w:pPr>
            <w:proofErr w:type="spellStart"/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>Mali’s</w:t>
            </w:r>
            <w:proofErr w:type="spellEnd"/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>political</w:t>
            </w:r>
            <w:proofErr w:type="spellEnd"/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 xml:space="preserve"> situation </w:t>
            </w:r>
            <w:proofErr w:type="spellStart"/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>remains</w:t>
            </w:r>
            <w:proofErr w:type="spellEnd"/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 xml:space="preserve"> stable </w:t>
            </w:r>
          </w:p>
        </w:tc>
      </w:tr>
    </w:tbl>
    <w:p w:rsidR="00B07F7C" w:rsidRPr="005B5F08" w:rsidRDefault="00B07F7C" w:rsidP="00B07F7C">
      <w:pPr>
        <w:rPr>
          <w:rFonts w:ascii="Arial" w:hAnsi="Arial"/>
          <w:sz w:val="18"/>
          <w:szCs w:val="18"/>
          <w:lang w:val="fr-FR"/>
        </w:rPr>
        <w:sectPr w:rsidR="00B07F7C" w:rsidRPr="005B5F08" w:rsidSect="002E4EB6">
          <w:headerReference w:type="default" r:id="rId8"/>
          <w:pgSz w:w="16838" w:h="11906" w:orient="landscape" w:code="9"/>
          <w:pgMar w:top="2693" w:right="998" w:bottom="1134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3917"/>
        <w:gridCol w:w="3413"/>
        <w:gridCol w:w="3420"/>
      </w:tblGrid>
      <w:tr w:rsidR="00B07F7C" w:rsidRPr="00691CC3" w:rsidTr="00EB2635">
        <w:trPr>
          <w:trHeight w:val="284"/>
        </w:trPr>
        <w:tc>
          <w:tcPr>
            <w:tcW w:w="953" w:type="dxa"/>
          </w:tcPr>
          <w:p w:rsidR="00B07F7C" w:rsidRPr="005B5F08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  <w:lang w:val="fr-FR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B07F7C" w:rsidRPr="00691CC3" w:rsidTr="00EB2635">
        <w:trPr>
          <w:trHeight w:val="237"/>
        </w:trPr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capacity of AMM to effectively influence the national policy development in the field of decentralisation and to deliver needs-based services </w:t>
            </w:r>
          </w:p>
        </w:tc>
        <w:tc>
          <w:tcPr>
            <w:tcW w:w="3917" w:type="dxa"/>
          </w:tcPr>
          <w:p w:rsidR="00B07F7C" w:rsidRPr="00691CC3" w:rsidRDefault="00B07F7C" w:rsidP="00B07F7C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AMM Lobby Strategy 2015 developed, AMM Strategic Plan 2015 developed, service delivery plans are in place and describe the priorities of the local government association 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Funding levels are adequate in view of the objectives of the local government association 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Monitoring and evaluation moments are determined and realized 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AMM personnel has been coached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Members needs are known and determine the choice of AMM services</w:t>
            </w:r>
          </w:p>
          <w:p w:rsidR="00B07F7C" w:rsidRPr="00691CC3" w:rsidRDefault="00B07F7C" w:rsidP="00B07F7C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AMM Service delivery instruments are in place</w:t>
            </w:r>
          </w:p>
        </w:tc>
        <w:tc>
          <w:tcPr>
            <w:tcW w:w="3413" w:type="dxa"/>
          </w:tcPr>
          <w:p w:rsidR="00B07F7C" w:rsidRPr="00691CC3" w:rsidRDefault="00B07F7C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5 C assessment report</w:t>
            </w:r>
          </w:p>
          <w:p w:rsidR="00B07F7C" w:rsidRPr="00691CC3" w:rsidRDefault="00B07F7C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Lobby Strategy Paper, Strategic Plan and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Serviice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Delivery Plan</w:t>
            </w:r>
          </w:p>
          <w:p w:rsidR="00B07F7C" w:rsidRPr="005B5F08" w:rsidRDefault="00B07F7C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  <w:lang w:val="fr-FR"/>
              </w:rPr>
            </w:pPr>
            <w:r w:rsidRPr="005B5F08">
              <w:rPr>
                <w:rFonts w:ascii="Arial" w:hAnsi="Arial"/>
                <w:color w:val="003768"/>
                <w:sz w:val="16"/>
                <w:szCs w:val="16"/>
                <w:lang w:val="fr-FR"/>
              </w:rPr>
              <w:t>Rapport d’étude AMM, by: Ibrahima Sylla</w:t>
            </w:r>
          </w:p>
          <w:p w:rsidR="00B07F7C" w:rsidRPr="00691CC3" w:rsidRDefault="00B07F7C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Financial sustainability assessment AMM Mali, by: Alfonso Garcia </w:t>
            </w:r>
          </w:p>
          <w:p w:rsidR="00B07F7C" w:rsidRPr="00691CC3" w:rsidRDefault="00B07F7C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Reporting of Coaches</w:t>
            </w:r>
          </w:p>
          <w:p w:rsidR="00B07F7C" w:rsidRPr="00691CC3" w:rsidRDefault="00B07F7C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Send newsletters and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sms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, use of AMM database, amount of questions from members</w:t>
            </w:r>
          </w:p>
          <w:p w:rsidR="00B07F7C" w:rsidRPr="00691CC3" w:rsidRDefault="00B07F7C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Members needs assessment CPS</w:t>
            </w:r>
          </w:p>
        </w:tc>
        <w:tc>
          <w:tcPr>
            <w:tcW w:w="3420" w:type="dxa"/>
          </w:tcPr>
          <w:p w:rsidR="00B07F7C" w:rsidRPr="00691CC3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AMM has human resources available</w:t>
            </w:r>
          </w:p>
          <w:p w:rsidR="00B07F7C" w:rsidRPr="00691CC3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Other 5C</w:t>
            </w:r>
            <w:r>
              <w:rPr>
                <w:rFonts w:ascii="Arial" w:hAnsi="Arial"/>
                <w:color w:val="003768"/>
                <w:sz w:val="16"/>
                <w:szCs w:val="16"/>
              </w:rPr>
              <w:t>apability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pointers are being uphold</w:t>
            </w:r>
          </w:p>
        </w:tc>
      </w:tr>
    </w:tbl>
    <w:p w:rsidR="00B07F7C" w:rsidRPr="00691CC3" w:rsidRDefault="00B07F7C" w:rsidP="00B07F7C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B07F7C" w:rsidRPr="00691CC3" w:rsidRDefault="00B07F7C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Increased capacity of the AMM to effectively influence the national policy development in the field of decentralisation and to deliver needs-based services</w:t>
            </w: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Advising and assisting on developing an internal M&amp;E system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B07F7C" w:rsidRPr="00691CC3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AMM staff is available for support</w:t>
            </w:r>
          </w:p>
          <w:p w:rsidR="00B07F7C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Willingness to learn AMM</w:t>
            </w:r>
          </w:p>
          <w:p w:rsidR="00B07F7C" w:rsidRPr="00C10A45" w:rsidRDefault="00B07F7C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Technical preconditions for dissemination instruments is available</w:t>
            </w: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Developing position papers on 4 important themes: Education, Health, infrastructure and decentralization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tabs>
                <w:tab w:val="num" w:pos="794"/>
              </w:tabs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Re-establishing 4 committees and supporting them in producing  4 position papers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Developing a lobby and advocacy work plan for 2016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Developing the AMM strategic plan 2015-2020.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Supporting the development of a Human Resources work plan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1.7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Developing a long term financial plan tailored to be adopted in the AMM strategic plan 2015-2020.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/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1.8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Training the AMM political bureau members in the fields of managing an LGA, Lobby and advocacy and leadership.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/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lastRenderedPageBreak/>
              <w:t>1.9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English language training course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/>
        </w:tc>
      </w:tr>
      <w:tr w:rsidR="00B07F7C" w:rsidRPr="00691CC3" w:rsidTr="00EB2635">
        <w:trPr>
          <w:trHeight w:val="663"/>
        </w:trPr>
        <w:tc>
          <w:tcPr>
            <w:tcW w:w="953" w:type="dxa"/>
            <w:tcBorders>
              <w:bottom w:val="single" w:sz="4" w:space="0" w:color="FFC000"/>
            </w:tcBorders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1.9.1</w:t>
            </w:r>
          </w:p>
        </w:tc>
        <w:tc>
          <w:tcPr>
            <w:tcW w:w="3639" w:type="dxa"/>
            <w:tcBorders>
              <w:bottom w:val="single" w:sz="4" w:space="0" w:color="FFC000"/>
            </w:tcBorders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Developing a practical guide for newly elected local officials </w:t>
            </w:r>
          </w:p>
        </w:tc>
        <w:tc>
          <w:tcPr>
            <w:tcW w:w="3515" w:type="dxa"/>
            <w:vMerge w:val="restart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vMerge w:val="restart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/>
        </w:tc>
      </w:tr>
      <w:tr w:rsidR="00B07F7C" w:rsidRPr="00691CC3" w:rsidTr="00EB2635">
        <w:trPr>
          <w:trHeight w:val="977"/>
        </w:trPr>
        <w:tc>
          <w:tcPr>
            <w:tcW w:w="953" w:type="dxa"/>
            <w:tcBorders>
              <w:top w:val="single" w:sz="4" w:space="0" w:color="FFC000"/>
            </w:tcBorders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1.9.2</w:t>
            </w:r>
          </w:p>
        </w:tc>
        <w:tc>
          <w:tcPr>
            <w:tcW w:w="3639" w:type="dxa"/>
            <w:tcBorders>
              <w:top w:val="single" w:sz="4" w:space="0" w:color="FFC000"/>
            </w:tcBorders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Organization of popularization workshops to promote the services of the AMM</w:t>
            </w:r>
          </w:p>
        </w:tc>
        <w:tc>
          <w:tcPr>
            <w:tcW w:w="3515" w:type="dxa"/>
            <w:vMerge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vMerge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/>
        </w:tc>
      </w:tr>
      <w:tr w:rsidR="00B07F7C" w:rsidRPr="00691CC3" w:rsidTr="00EB2635">
        <w:tc>
          <w:tcPr>
            <w:tcW w:w="953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1.9.3</w:t>
            </w:r>
          </w:p>
        </w:tc>
        <w:tc>
          <w:tcPr>
            <w:tcW w:w="3639" w:type="dxa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Development of a call centre service for the members of the AMM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B07F7C" w:rsidRPr="00691CC3" w:rsidRDefault="00B07F7C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B07F7C" w:rsidRPr="00691CC3" w:rsidRDefault="00B07F7C" w:rsidP="00EB2635"/>
        </w:tc>
      </w:tr>
    </w:tbl>
    <w:p w:rsidR="00B07F7C" w:rsidRPr="00691CC3" w:rsidRDefault="00B07F7C" w:rsidP="00B07F7C">
      <w:pPr>
        <w:rPr>
          <w:rFonts w:ascii="Arial" w:hAnsi="Arial"/>
          <w:sz w:val="18"/>
          <w:szCs w:val="18"/>
        </w:rPr>
      </w:pPr>
    </w:p>
    <w:p w:rsidR="00055D11" w:rsidRPr="00B07F7C" w:rsidRDefault="00055D11">
      <w:pPr>
        <w:rPr>
          <w:rFonts w:ascii="Arial" w:hAnsi="Arial"/>
          <w:sz w:val="18"/>
          <w:szCs w:val="18"/>
        </w:rPr>
      </w:pPr>
    </w:p>
    <w:sectPr w:rsidR="00055D11" w:rsidRPr="00B07F7C" w:rsidSect="00B07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D8" w:rsidRDefault="006531D8">
      <w:r>
        <w:separator/>
      </w:r>
    </w:p>
  </w:endnote>
  <w:endnote w:type="continuationSeparator" w:id="0">
    <w:p w:rsidR="006531D8" w:rsidRDefault="0065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D8" w:rsidRDefault="006531D8">
      <w:r>
        <w:separator/>
      </w:r>
    </w:p>
  </w:footnote>
  <w:footnote w:type="continuationSeparator" w:id="0">
    <w:p w:rsidR="006531D8" w:rsidRDefault="0065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6531D8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B07F7C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6968C2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Mali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B07F7C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6968C2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6968C2">
            <w:rPr>
              <w:rFonts w:ascii="Arial" w:hAnsi="Arial"/>
              <w:noProof/>
              <w:color w:val="003769"/>
            </w:rPr>
            <w:t>3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05B"/>
    <w:multiLevelType w:val="multilevel"/>
    <w:tmpl w:val="40184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62470B3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6B212448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7C"/>
    <w:rsid w:val="00042225"/>
    <w:rsid w:val="00055D11"/>
    <w:rsid w:val="00243969"/>
    <w:rsid w:val="005153DA"/>
    <w:rsid w:val="006531D8"/>
    <w:rsid w:val="006968C2"/>
    <w:rsid w:val="00751B77"/>
    <w:rsid w:val="00A34245"/>
    <w:rsid w:val="00B07F7C"/>
    <w:rsid w:val="00B16704"/>
    <w:rsid w:val="00C24A05"/>
    <w:rsid w:val="00D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7F7C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B07F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7F7C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B07F7C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B07F7C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B07F7C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6968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68C2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7F7C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B07F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7F7C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B07F7C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B07F7C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B07F7C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6968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68C2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2015-10-30T15:12:00Z</dcterms:created>
  <dcterms:modified xsi:type="dcterms:W3CDTF">2015-10-30T15:12:00Z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{a0e4e5e2-a392-4ce0-98d4-4a2e7c96e6e6}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Mali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2:21">
    <vt:i4>1</vt:i4>
  </property>
  <property name="eSynCleanUp11/06/2015 12:46:08" fmtid="{D5CDD505-2E9C-101B-9397-08002B2CF9AE}" pid="39">
    <vt:i4>1</vt:i4>
  </property>
</Properties>
</file>